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EDCE1" w14:textId="77777777" w:rsidR="008F2B58" w:rsidRDefault="00000000" w:rsidP="008F2B58">
      <w:pPr>
        <w:spacing w:after="0"/>
        <w:rPr>
          <w:rFonts w:ascii="Arial" w:eastAsia="Times New Roman" w:hAnsi="Arial"/>
          <w:b/>
          <w:sz w:val="24"/>
          <w:szCs w:val="24"/>
          <w:lang w:val="ro-RO" w:eastAsia="ru-RU"/>
        </w:rPr>
      </w:pPr>
      <w:r>
        <w:object w:dxaOrig="1440" w:dyaOrig="1440" w14:anchorId="7455F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95pt;margin-top:-9.85pt;width:51.05pt;height:51.05pt;z-index:251658240;mso-position-horizontal-relative:text;mso-position-vertical-relative:text">
            <v:imagedata r:id="rId5" o:title=""/>
          </v:shape>
          <o:OLEObject Type="Embed" ProgID="Unknown" ShapeID="_x0000_s1026" DrawAspect="Content" ObjectID="_1831724356" r:id="rId6"/>
        </w:object>
      </w:r>
      <w:r w:rsidR="008F2B58">
        <w:rPr>
          <w:rFonts w:eastAsia="Times New Roman"/>
          <w:b/>
          <w:bCs/>
          <w:sz w:val="24"/>
          <w:szCs w:val="24"/>
          <w:lang w:val="ro-RO" w:eastAsia="ru-RU"/>
        </w:rPr>
        <w:t>REPUBLICA    MOLDOVA</w:t>
      </w:r>
      <w:r w:rsidR="008F2B58">
        <w:rPr>
          <w:rFonts w:ascii="Arial" w:eastAsia="Times New Roman" w:hAnsi="Arial"/>
          <w:b/>
          <w:sz w:val="24"/>
          <w:szCs w:val="24"/>
          <w:lang w:val="ro-RO" w:eastAsia="ru-RU"/>
        </w:rPr>
        <w:t xml:space="preserve">                                           </w:t>
      </w:r>
      <w:r w:rsidR="008F2B58">
        <w:rPr>
          <w:rFonts w:eastAsia="Times New Roman"/>
          <w:b/>
          <w:bCs/>
          <w:sz w:val="24"/>
          <w:szCs w:val="24"/>
          <w:lang w:val="ro-RO" w:eastAsia="ru-RU"/>
        </w:rPr>
        <w:t>РЕСПУБЛИКА</w:t>
      </w:r>
      <w:r w:rsidR="008F2B58">
        <w:rPr>
          <w:rFonts w:eastAsia="Times New Roman"/>
          <w:sz w:val="24"/>
          <w:szCs w:val="24"/>
          <w:lang w:val="ro-RO" w:eastAsia="ru-RU"/>
        </w:rPr>
        <w:t xml:space="preserve">    </w:t>
      </w:r>
      <w:r w:rsidR="008F2B58">
        <w:rPr>
          <w:rFonts w:eastAsia="Times New Roman"/>
          <w:b/>
          <w:bCs/>
          <w:sz w:val="24"/>
          <w:szCs w:val="24"/>
          <w:lang w:val="ro-RO" w:eastAsia="ru-RU"/>
        </w:rPr>
        <w:t>МОЛДОВА</w:t>
      </w:r>
    </w:p>
    <w:p w14:paraId="5E4C93D4" w14:textId="77777777" w:rsidR="008F2B58" w:rsidRDefault="008F2B58" w:rsidP="008F2B58">
      <w:pPr>
        <w:spacing w:after="0"/>
        <w:jc w:val="both"/>
        <w:rPr>
          <w:rFonts w:ascii="Arial" w:eastAsia="Times New Roman" w:hAnsi="Arial"/>
          <w:b/>
          <w:sz w:val="24"/>
          <w:szCs w:val="24"/>
          <w:lang w:val="ro-RO" w:eastAsia="ru-RU"/>
        </w:rPr>
      </w:pPr>
      <w:r>
        <w:rPr>
          <w:rFonts w:eastAsia="Times New Roman"/>
          <w:b/>
          <w:sz w:val="24"/>
          <w:szCs w:val="24"/>
          <w:lang w:val="ro-RO" w:eastAsia="ru-RU"/>
        </w:rPr>
        <w:t xml:space="preserve">       RAIONUL HÎNCEŞTI</w:t>
      </w:r>
      <w:r>
        <w:rPr>
          <w:rFonts w:ascii="Arial" w:eastAsia="Times New Roman" w:hAnsi="Arial"/>
          <w:b/>
          <w:sz w:val="24"/>
          <w:szCs w:val="24"/>
          <w:lang w:val="ro-RO" w:eastAsia="ru-RU"/>
        </w:rPr>
        <w:t xml:space="preserve">                                                  </w:t>
      </w:r>
      <w:r>
        <w:rPr>
          <w:rFonts w:eastAsia="Times New Roman"/>
          <w:b/>
          <w:sz w:val="24"/>
          <w:szCs w:val="24"/>
          <w:lang w:val="ro-RO" w:eastAsia="ru-RU"/>
        </w:rPr>
        <w:t>ХЫНЧЕШТСКИЙ РАЙОН</w:t>
      </w:r>
    </w:p>
    <w:p w14:paraId="3AD02207" w14:textId="77777777" w:rsidR="008F2B58" w:rsidRDefault="008F2B58" w:rsidP="008F2B58">
      <w:pPr>
        <w:spacing w:after="0"/>
        <w:jc w:val="both"/>
        <w:rPr>
          <w:rFonts w:eastAsia="Times New Roman"/>
          <w:b/>
          <w:sz w:val="24"/>
          <w:szCs w:val="24"/>
          <w:lang w:val="ro-RO" w:eastAsia="ru-RU"/>
        </w:rPr>
      </w:pPr>
      <w:r>
        <w:rPr>
          <w:rFonts w:eastAsia="Times New Roman"/>
          <w:b/>
          <w:sz w:val="24"/>
          <w:szCs w:val="24"/>
          <w:lang w:val="ro-RO" w:eastAsia="ru-RU"/>
        </w:rPr>
        <w:t>PRIMĂRIA SĂRATA GALBENĂ</w:t>
      </w:r>
      <w:r>
        <w:rPr>
          <w:rFonts w:ascii="Arial" w:eastAsia="Times New Roman" w:hAnsi="Arial"/>
          <w:b/>
          <w:sz w:val="24"/>
          <w:szCs w:val="24"/>
          <w:lang w:val="ro-RO" w:eastAsia="ru-RU"/>
        </w:rPr>
        <w:t xml:space="preserve">                                 </w:t>
      </w:r>
      <w:r>
        <w:rPr>
          <w:rFonts w:eastAsia="Times New Roman"/>
          <w:b/>
          <w:sz w:val="24"/>
          <w:szCs w:val="24"/>
          <w:lang w:val="ro-RO" w:eastAsia="ru-RU"/>
        </w:rPr>
        <w:t>ПРИМЭРИЯ СЭРАТА ГАЛБЕНЭ</w:t>
      </w:r>
    </w:p>
    <w:p w14:paraId="5DB6439A" w14:textId="77777777" w:rsidR="008F2B58" w:rsidRDefault="008F2B58" w:rsidP="008F2B58">
      <w:pPr>
        <w:spacing w:after="0"/>
        <w:jc w:val="both"/>
        <w:rPr>
          <w:rFonts w:ascii="Arial" w:eastAsia="Times New Roman" w:hAnsi="Arial"/>
          <w:b/>
          <w:sz w:val="24"/>
          <w:szCs w:val="24"/>
          <w:lang w:val="pt-PT" w:eastAsia="ru-RU"/>
        </w:rPr>
      </w:pPr>
      <w:r>
        <w:rPr>
          <w:rFonts w:ascii="Arial" w:eastAsia="Times New Roman" w:hAnsi="Arial"/>
          <w:b/>
          <w:sz w:val="24"/>
          <w:szCs w:val="24"/>
          <w:lang w:val="ro-RO" w:eastAsia="ru-RU"/>
        </w:rPr>
        <w:t xml:space="preserve">___________________________________________________________________                                   </w:t>
      </w:r>
    </w:p>
    <w:p w14:paraId="344C5BB7" w14:textId="77777777" w:rsidR="008F2B58" w:rsidRDefault="008F2B58" w:rsidP="008F2B58">
      <w:pPr>
        <w:tabs>
          <w:tab w:val="left" w:pos="4111"/>
          <w:tab w:val="left" w:pos="4536"/>
          <w:tab w:val="left" w:pos="4962"/>
        </w:tabs>
        <w:spacing w:after="0"/>
        <w:jc w:val="both"/>
        <w:rPr>
          <w:rFonts w:eastAsia="Times New Roman"/>
          <w:sz w:val="18"/>
          <w:szCs w:val="18"/>
          <w:lang w:val="fr-FR" w:eastAsia="ru-RU"/>
        </w:rPr>
      </w:pPr>
      <w:r>
        <w:rPr>
          <w:rFonts w:eastAsia="Times New Roman"/>
          <w:sz w:val="18"/>
          <w:szCs w:val="18"/>
          <w:lang w:val="ro-RO" w:eastAsia="ru-RU"/>
        </w:rPr>
        <w:t>com.Sărata Galbenă, str. Ştefan cel Mare 67</w:t>
      </w:r>
      <w:r>
        <w:rPr>
          <w:rFonts w:eastAsia="Times New Roman"/>
          <w:bCs/>
          <w:sz w:val="18"/>
          <w:szCs w:val="18"/>
          <w:lang w:val="ro-RO" w:eastAsia="ru-RU"/>
        </w:rPr>
        <w:t xml:space="preserve">, MD-3446 </w:t>
      </w:r>
      <w:r>
        <w:rPr>
          <w:rFonts w:eastAsia="Times New Roman"/>
          <w:sz w:val="18"/>
          <w:szCs w:val="18"/>
          <w:lang w:val="ro-RO" w:eastAsia="ru-RU"/>
        </w:rPr>
        <w:t xml:space="preserve">Tel/fax (0269) tel:50-2-38 </w:t>
      </w:r>
      <w:r>
        <w:rPr>
          <w:rFonts w:eastAsia="Times New Roman"/>
          <w:sz w:val="18"/>
          <w:szCs w:val="18"/>
          <w:lang w:val="fr-FR" w:eastAsia="ru-RU"/>
        </w:rPr>
        <w:t xml:space="preserve">e-mail: primaria.sarata-galbena@apl.gov.md </w:t>
      </w:r>
    </w:p>
    <w:p w14:paraId="70673D1D" w14:textId="77777777" w:rsidR="008F2B58" w:rsidRDefault="008F2B58" w:rsidP="008F2B58">
      <w:pPr>
        <w:spacing w:after="0"/>
        <w:jc w:val="both"/>
        <w:rPr>
          <w:rFonts w:eastAsia="Times New Roman"/>
          <w:sz w:val="24"/>
          <w:szCs w:val="24"/>
          <w:lang w:val="fr-FR" w:eastAsia="ro-RO"/>
        </w:rPr>
      </w:pPr>
    </w:p>
    <w:p w14:paraId="43A0863C" w14:textId="4E734F71" w:rsidR="008F2B58" w:rsidRPr="00CF6A0B" w:rsidRDefault="008F2B58" w:rsidP="008F2B58">
      <w:pPr>
        <w:tabs>
          <w:tab w:val="left" w:pos="7966"/>
        </w:tabs>
        <w:spacing w:after="0"/>
        <w:jc w:val="both"/>
        <w:rPr>
          <w:rFonts w:eastAsia="Times New Roman"/>
          <w:b/>
          <w:sz w:val="32"/>
          <w:szCs w:val="32"/>
          <w:lang w:val="en-US" w:eastAsia="ro-RO"/>
        </w:rPr>
      </w:pPr>
      <w:r>
        <w:rPr>
          <w:rFonts w:eastAsia="Times New Roman"/>
          <w:sz w:val="24"/>
          <w:szCs w:val="24"/>
          <w:lang w:val="en-US" w:eastAsia="ro-RO"/>
        </w:rPr>
        <w:t xml:space="preserve">                                                    </w:t>
      </w:r>
      <w:r w:rsidR="00CF6A0B" w:rsidRPr="00CF6A0B">
        <w:rPr>
          <w:rFonts w:eastAsia="Times New Roman"/>
          <w:b/>
          <w:bCs/>
          <w:sz w:val="32"/>
          <w:szCs w:val="32"/>
          <w:lang w:val="en-US" w:eastAsia="ro-RO"/>
        </w:rPr>
        <w:t>PROIECT DE</w:t>
      </w:r>
      <w:r w:rsidRPr="00CF6A0B">
        <w:rPr>
          <w:rFonts w:eastAsia="Times New Roman"/>
          <w:sz w:val="32"/>
          <w:szCs w:val="32"/>
          <w:lang w:val="en-US" w:eastAsia="ro-RO"/>
        </w:rPr>
        <w:t xml:space="preserve">  </w:t>
      </w:r>
      <w:r w:rsidRPr="00CF6A0B">
        <w:rPr>
          <w:rFonts w:eastAsia="Times New Roman"/>
          <w:b/>
          <w:sz w:val="32"/>
          <w:szCs w:val="32"/>
          <w:lang w:val="en-US" w:eastAsia="ro-RO"/>
        </w:rPr>
        <w:t>DECIZIE</w:t>
      </w:r>
    </w:p>
    <w:p w14:paraId="004A79A7" w14:textId="77777777" w:rsidR="008F2B58" w:rsidRDefault="008F2B58" w:rsidP="008F2B58">
      <w:pPr>
        <w:spacing w:after="0"/>
        <w:jc w:val="both"/>
        <w:rPr>
          <w:rFonts w:eastAsia="Times New Roman"/>
          <w:b/>
          <w:szCs w:val="28"/>
          <w:lang w:val="en-US" w:eastAsia="ro-RO"/>
        </w:rPr>
      </w:pPr>
      <w:r>
        <w:rPr>
          <w:rFonts w:eastAsia="Times New Roman"/>
          <w:b/>
          <w:szCs w:val="28"/>
          <w:lang w:val="en-US" w:eastAsia="ro-RO"/>
        </w:rPr>
        <w:t xml:space="preserve">                                                 com. Sărata Galbenă</w:t>
      </w:r>
    </w:p>
    <w:p w14:paraId="4429A494" w14:textId="77777777" w:rsidR="008F2B58" w:rsidRDefault="008F2B58" w:rsidP="008F2B58">
      <w:pPr>
        <w:spacing w:after="0"/>
        <w:jc w:val="both"/>
        <w:rPr>
          <w:rFonts w:eastAsia="Times New Roman"/>
          <w:b/>
          <w:sz w:val="26"/>
          <w:szCs w:val="26"/>
          <w:lang w:val="en-US" w:eastAsia="ro-RO"/>
        </w:rPr>
      </w:pPr>
      <w:r>
        <w:rPr>
          <w:rFonts w:eastAsia="Times New Roman"/>
          <w:b/>
          <w:sz w:val="26"/>
          <w:szCs w:val="26"/>
          <w:lang w:val="en-US" w:eastAsia="ro-RO"/>
        </w:rPr>
        <w:t xml:space="preserve">                                                                                                                       </w:t>
      </w:r>
    </w:p>
    <w:p w14:paraId="0C9BA25A" w14:textId="7C2C0F70" w:rsidR="008F2B58" w:rsidRDefault="008F2B58" w:rsidP="008F2B58">
      <w:pPr>
        <w:tabs>
          <w:tab w:val="left" w:pos="3516"/>
        </w:tabs>
        <w:spacing w:after="0"/>
        <w:jc w:val="both"/>
        <w:rPr>
          <w:rFonts w:eastAsia="Times New Roman"/>
          <w:b/>
          <w:sz w:val="26"/>
          <w:szCs w:val="26"/>
          <w:lang w:val="en-US" w:eastAsia="ro-RO"/>
        </w:rPr>
      </w:pPr>
      <w:bookmarkStart w:id="0" w:name="_Hlk185584493"/>
      <w:r>
        <w:rPr>
          <w:rFonts w:eastAsia="Times New Roman"/>
          <w:b/>
          <w:sz w:val="26"/>
          <w:szCs w:val="26"/>
          <w:lang w:val="en-US" w:eastAsia="ro-RO"/>
        </w:rPr>
        <w:t xml:space="preserve">        Din: 30 ianuarie 202</w:t>
      </w:r>
      <w:r w:rsidR="00475E95">
        <w:rPr>
          <w:rFonts w:eastAsia="Times New Roman"/>
          <w:b/>
          <w:sz w:val="26"/>
          <w:szCs w:val="26"/>
          <w:lang w:val="en-US" w:eastAsia="ro-RO"/>
        </w:rPr>
        <w:t>6</w:t>
      </w:r>
      <w:r>
        <w:rPr>
          <w:rFonts w:eastAsia="Times New Roman"/>
          <w:b/>
          <w:sz w:val="26"/>
          <w:szCs w:val="26"/>
          <w:lang w:val="en-US" w:eastAsia="ro-RO"/>
        </w:rPr>
        <w:tab/>
        <w:t xml:space="preserve">                                                                 Nr. 1/</w:t>
      </w:r>
      <w:r w:rsidR="00491046">
        <w:rPr>
          <w:rFonts w:eastAsia="Times New Roman"/>
          <w:b/>
          <w:sz w:val="26"/>
          <w:szCs w:val="26"/>
          <w:lang w:val="en-US" w:eastAsia="ro-RO"/>
        </w:rPr>
        <w:t>4</w:t>
      </w:r>
    </w:p>
    <w:p w14:paraId="49B01DBA" w14:textId="77777777" w:rsidR="008F2B58" w:rsidRDefault="008F2B58" w:rsidP="008F2B58">
      <w:pPr>
        <w:spacing w:after="0"/>
        <w:jc w:val="both"/>
        <w:rPr>
          <w:rFonts w:eastAsia="Times New Roman"/>
          <w:sz w:val="24"/>
          <w:szCs w:val="24"/>
          <w:lang w:val="ro-RO" w:eastAsia="ro-RO"/>
        </w:rPr>
      </w:pPr>
    </w:p>
    <w:p w14:paraId="092CFAE3" w14:textId="333B1BD3" w:rsidR="008F2B58" w:rsidRDefault="008F2B58" w:rsidP="008F2B58">
      <w:pPr>
        <w:spacing w:after="0"/>
        <w:jc w:val="both"/>
        <w:rPr>
          <w:rFonts w:eastAsia="Times New Roman"/>
          <w:b/>
          <w:i/>
          <w:sz w:val="26"/>
          <w:szCs w:val="26"/>
          <w:lang w:val="ro-RO" w:eastAsia="ro-RO"/>
        </w:rPr>
      </w:pPr>
      <w:bookmarkStart w:id="1" w:name="_Hlk154049226"/>
      <w:r>
        <w:rPr>
          <w:rFonts w:eastAsia="Times New Roman"/>
          <w:b/>
          <w:i/>
          <w:sz w:val="26"/>
          <w:szCs w:val="26"/>
          <w:lang w:val="ro-RO" w:eastAsia="ro-RO"/>
        </w:rPr>
        <w:t>,,</w:t>
      </w:r>
      <w:r w:rsidRPr="008F2B58">
        <w:rPr>
          <w:rFonts w:eastAsia="Times New Roman"/>
          <w:b/>
          <w:i/>
          <w:sz w:val="26"/>
          <w:szCs w:val="26"/>
          <w:lang w:val="ro-RO" w:eastAsia="ro-RO"/>
        </w:rPr>
        <w:t>Cu privire la inițierea procesului de amalgamare voluntară</w:t>
      </w:r>
      <w:r>
        <w:rPr>
          <w:rFonts w:eastAsia="Times New Roman"/>
          <w:b/>
          <w:i/>
          <w:sz w:val="26"/>
          <w:szCs w:val="26"/>
          <w:lang w:val="ro-RO" w:eastAsia="ro-RO"/>
        </w:rPr>
        <w:t>”</w:t>
      </w:r>
    </w:p>
    <w:p w14:paraId="1DA19362" w14:textId="77777777" w:rsidR="008F2B58" w:rsidRDefault="008F2B58" w:rsidP="008F2B58">
      <w:pPr>
        <w:spacing w:after="0"/>
        <w:jc w:val="both"/>
        <w:rPr>
          <w:rFonts w:eastAsia="Times New Roman"/>
          <w:sz w:val="24"/>
          <w:szCs w:val="24"/>
          <w:lang w:val="ro-RO" w:eastAsia="ro-RO"/>
        </w:rPr>
      </w:pPr>
    </w:p>
    <w:bookmarkEnd w:id="0"/>
    <w:bookmarkEnd w:id="1"/>
    <w:p w14:paraId="5A9FE3ED" w14:textId="1351A015" w:rsidR="008F2B58" w:rsidRDefault="008F2B58" w:rsidP="008F2B58">
      <w:pPr>
        <w:spacing w:after="0"/>
        <w:jc w:val="both"/>
        <w:rPr>
          <w:rFonts w:eastAsia="Times New Roman"/>
          <w:b/>
          <w:sz w:val="26"/>
          <w:szCs w:val="26"/>
          <w:lang w:val="ro-RO" w:eastAsia="ro-RO"/>
        </w:rPr>
      </w:pPr>
      <w:r>
        <w:rPr>
          <w:rFonts w:eastAsia="Times New Roman"/>
          <w:sz w:val="26"/>
          <w:szCs w:val="26"/>
          <w:lang w:val="ro-RO" w:eastAsia="ro-RO"/>
        </w:rPr>
        <w:t xml:space="preserve">   </w:t>
      </w:r>
      <w:r w:rsidRPr="008F2B58">
        <w:rPr>
          <w:rFonts w:eastAsia="Times New Roman"/>
          <w:sz w:val="26"/>
          <w:szCs w:val="26"/>
          <w:lang w:val="ro-RO" w:eastAsia="ro-RO"/>
        </w:rPr>
        <w:t>În temeiul art. 14 alin. (2) lit. k1) al Legii nr. 436/2006 cu privire la administrația publică locală, al art. 8 lit. c) și art. 9 al Legii nr. 225/2033 cu privire la amalgamarea voluntară a unităților administrativ-teritoriale, având în vedere avizul pozitiv al comisiei de specialitate,</w:t>
      </w:r>
    </w:p>
    <w:p w14:paraId="42F7E652" w14:textId="77777777" w:rsidR="008F2B58" w:rsidRDefault="008F2B58" w:rsidP="008F2B58">
      <w:pPr>
        <w:spacing w:after="0"/>
        <w:jc w:val="both"/>
        <w:rPr>
          <w:rFonts w:eastAsia="Times New Roman"/>
          <w:b/>
          <w:sz w:val="26"/>
          <w:szCs w:val="26"/>
          <w:lang w:val="ro-RO" w:eastAsia="ro-RO"/>
        </w:rPr>
      </w:pPr>
      <w:r>
        <w:rPr>
          <w:rFonts w:eastAsia="Times New Roman"/>
          <w:b/>
          <w:sz w:val="26"/>
          <w:szCs w:val="26"/>
          <w:lang w:val="ro-RO" w:eastAsia="ro-RO"/>
        </w:rPr>
        <w:t xml:space="preserve">Consiliul  comunal Sărata Galbenă,   </w:t>
      </w:r>
      <w:r>
        <w:rPr>
          <w:rFonts w:eastAsia="Times New Roman"/>
          <w:b/>
          <w:sz w:val="26"/>
          <w:szCs w:val="26"/>
          <w:lang w:val="ro-RO" w:eastAsia="ro-RO"/>
        </w:rPr>
        <w:tab/>
      </w:r>
      <w:r>
        <w:rPr>
          <w:rFonts w:eastAsia="Times New Roman"/>
          <w:b/>
          <w:sz w:val="26"/>
          <w:szCs w:val="26"/>
          <w:lang w:val="ro-RO" w:eastAsia="ro-RO"/>
        </w:rPr>
        <w:tab/>
      </w:r>
    </w:p>
    <w:p w14:paraId="3B4BAEDB" w14:textId="77777777" w:rsidR="008F2B58" w:rsidRDefault="008F2B58" w:rsidP="008F2B58">
      <w:pPr>
        <w:spacing w:after="0"/>
        <w:jc w:val="both"/>
        <w:rPr>
          <w:rFonts w:eastAsia="Times New Roman"/>
          <w:sz w:val="26"/>
          <w:szCs w:val="26"/>
          <w:lang w:val="ro-RO" w:eastAsia="ro-RO"/>
        </w:rPr>
      </w:pPr>
      <w:r>
        <w:rPr>
          <w:rFonts w:eastAsia="Times New Roman"/>
          <w:b/>
          <w:sz w:val="26"/>
          <w:szCs w:val="26"/>
          <w:lang w:val="ro-RO" w:eastAsia="ro-RO"/>
        </w:rPr>
        <w:t xml:space="preserve">                                                 DECIDE:</w:t>
      </w:r>
    </w:p>
    <w:p w14:paraId="4C842B0C" w14:textId="77777777" w:rsidR="008F2B58" w:rsidRPr="008F2B58" w:rsidRDefault="008F2B58" w:rsidP="008F2B58">
      <w:pPr>
        <w:spacing w:after="0"/>
        <w:jc w:val="center"/>
        <w:rPr>
          <w:rFonts w:eastAsia="Times New Roman"/>
          <w:b/>
          <w:sz w:val="24"/>
          <w:szCs w:val="24"/>
          <w:lang w:val="ro-MD"/>
        </w:rPr>
      </w:pPr>
      <w:bookmarkStart w:id="2" w:name="_Hlk216086492"/>
    </w:p>
    <w:p w14:paraId="057445E0" w14:textId="6AB9288E" w:rsidR="008F2B58" w:rsidRPr="00CF6A0B" w:rsidRDefault="008F2B58" w:rsidP="008F2B58">
      <w:pPr>
        <w:numPr>
          <w:ilvl w:val="0"/>
          <w:numId w:val="1"/>
        </w:numPr>
        <w:spacing w:after="0" w:line="259" w:lineRule="auto"/>
        <w:ind w:left="160"/>
        <w:contextualSpacing/>
        <w:jc w:val="both"/>
        <w:textAlignment w:val="baseline"/>
        <w:rPr>
          <w:rFonts w:eastAsia="Times New Roman"/>
          <w:color w:val="000000"/>
          <w:sz w:val="26"/>
          <w:szCs w:val="26"/>
          <w:lang w:val="ro-MD"/>
        </w:rPr>
      </w:pPr>
      <w:r w:rsidRPr="00CF6A0B">
        <w:rPr>
          <w:rFonts w:eastAsia="Times New Roman"/>
          <w:noProof/>
          <w:color w:val="000000"/>
          <w:sz w:val="26"/>
          <w:szCs w:val="26"/>
          <w:lang w:val="ro-RO" w:eastAsia="ru-RU"/>
        </w:rPr>
        <w:t>Se acceptă propunerea privind inițierea procesului de amalgamare voluntară a comunei Sărata Galbenă, rn. Hînceşti, înaintată de LOZOVOI Mihail, primarul comunei Sărata Galbenă</w:t>
      </w:r>
      <w:r w:rsidR="00C567CA" w:rsidRPr="00CF6A0B">
        <w:rPr>
          <w:rFonts w:eastAsia="Times New Roman"/>
          <w:noProof/>
          <w:color w:val="000000"/>
          <w:sz w:val="26"/>
          <w:szCs w:val="26"/>
          <w:lang w:val="ro-RO" w:eastAsia="ru-RU"/>
        </w:rPr>
        <w:t xml:space="preserve"> cu următoarele unităţi  administrativ teritoriale:</w:t>
      </w:r>
    </w:p>
    <w:p w14:paraId="2E62A05A" w14:textId="77777777" w:rsidR="009855D0" w:rsidRPr="009855D0" w:rsidRDefault="009855D0" w:rsidP="009855D0">
      <w:pPr>
        <w:pStyle w:val="a7"/>
        <w:numPr>
          <w:ilvl w:val="0"/>
          <w:numId w:val="4"/>
        </w:numPr>
        <w:tabs>
          <w:tab w:val="left" w:pos="567"/>
        </w:tabs>
        <w:spacing w:after="0"/>
        <w:jc w:val="both"/>
        <w:rPr>
          <w:rFonts w:eastAsia="Times New Roman"/>
          <w:noProof/>
          <w:color w:val="000000"/>
          <w:sz w:val="26"/>
          <w:szCs w:val="26"/>
          <w:lang w:val="ro-RO" w:eastAsia="ru-RU"/>
        </w:rPr>
      </w:pPr>
      <w:r w:rsidRPr="009855D0">
        <w:rPr>
          <w:rFonts w:eastAsia="Times New Roman"/>
          <w:noProof/>
          <w:color w:val="000000"/>
          <w:sz w:val="26"/>
          <w:szCs w:val="26"/>
          <w:lang w:val="ro-RO" w:eastAsia="ru-RU"/>
        </w:rPr>
        <w:t>Caracui, rn. Hînceşti;</w:t>
      </w:r>
    </w:p>
    <w:p w14:paraId="18AE7903" w14:textId="77777777" w:rsidR="009855D0" w:rsidRPr="009855D0" w:rsidRDefault="009855D0" w:rsidP="009855D0">
      <w:pPr>
        <w:pStyle w:val="a7"/>
        <w:numPr>
          <w:ilvl w:val="0"/>
          <w:numId w:val="4"/>
        </w:numPr>
        <w:tabs>
          <w:tab w:val="left" w:pos="567"/>
        </w:tabs>
        <w:spacing w:after="0"/>
        <w:jc w:val="both"/>
        <w:rPr>
          <w:rFonts w:eastAsia="Times New Roman"/>
          <w:noProof/>
          <w:color w:val="000000"/>
          <w:sz w:val="26"/>
          <w:szCs w:val="26"/>
          <w:lang w:val="ro-RO" w:eastAsia="ru-RU"/>
        </w:rPr>
      </w:pPr>
      <w:r w:rsidRPr="009855D0">
        <w:rPr>
          <w:rFonts w:eastAsia="Times New Roman"/>
          <w:noProof/>
          <w:color w:val="000000"/>
          <w:sz w:val="26"/>
          <w:szCs w:val="26"/>
          <w:lang w:val="ro-RO" w:eastAsia="ru-RU"/>
        </w:rPr>
        <w:t>Cneazevca, rn. Leova;</w:t>
      </w:r>
    </w:p>
    <w:p w14:paraId="78651EAC" w14:textId="77777777" w:rsidR="009855D0" w:rsidRPr="009855D0" w:rsidRDefault="009855D0" w:rsidP="009855D0">
      <w:pPr>
        <w:pStyle w:val="a7"/>
        <w:numPr>
          <w:ilvl w:val="0"/>
          <w:numId w:val="4"/>
        </w:numPr>
        <w:tabs>
          <w:tab w:val="left" w:pos="567"/>
        </w:tabs>
        <w:spacing w:after="0"/>
        <w:jc w:val="both"/>
        <w:rPr>
          <w:rFonts w:eastAsia="Times New Roman"/>
          <w:noProof/>
          <w:color w:val="000000"/>
          <w:sz w:val="26"/>
          <w:szCs w:val="26"/>
          <w:lang w:val="ro-RO" w:eastAsia="ru-RU"/>
        </w:rPr>
      </w:pPr>
      <w:r w:rsidRPr="009855D0">
        <w:rPr>
          <w:rFonts w:eastAsia="Times New Roman"/>
          <w:noProof/>
          <w:color w:val="000000"/>
          <w:sz w:val="26"/>
          <w:szCs w:val="26"/>
          <w:lang w:val="ro-RO" w:eastAsia="ru-RU"/>
        </w:rPr>
        <w:t>Cîzlar, rn Leova;</w:t>
      </w:r>
    </w:p>
    <w:p w14:paraId="5A56A5FB" w14:textId="77777777" w:rsidR="009855D0" w:rsidRPr="009855D0" w:rsidRDefault="009855D0" w:rsidP="009855D0">
      <w:pPr>
        <w:pStyle w:val="a7"/>
        <w:numPr>
          <w:ilvl w:val="0"/>
          <w:numId w:val="4"/>
        </w:numPr>
        <w:tabs>
          <w:tab w:val="left" w:pos="567"/>
        </w:tabs>
        <w:spacing w:after="0"/>
        <w:jc w:val="both"/>
        <w:rPr>
          <w:rFonts w:eastAsia="Times New Roman"/>
          <w:noProof/>
          <w:color w:val="000000"/>
          <w:sz w:val="26"/>
          <w:szCs w:val="26"/>
          <w:lang w:val="ro-RO" w:eastAsia="ru-RU"/>
        </w:rPr>
      </w:pPr>
      <w:r w:rsidRPr="009855D0">
        <w:rPr>
          <w:rFonts w:eastAsia="Times New Roman"/>
          <w:noProof/>
          <w:color w:val="000000"/>
          <w:sz w:val="26"/>
          <w:szCs w:val="26"/>
          <w:lang w:val="ro-RO" w:eastAsia="ru-RU"/>
        </w:rPr>
        <w:t>Orac, rn. Leova;</w:t>
      </w:r>
    </w:p>
    <w:p w14:paraId="492A6939" w14:textId="77777777" w:rsidR="009855D0" w:rsidRPr="009855D0" w:rsidRDefault="009855D0" w:rsidP="009855D0">
      <w:pPr>
        <w:pStyle w:val="a7"/>
        <w:numPr>
          <w:ilvl w:val="0"/>
          <w:numId w:val="4"/>
        </w:numPr>
        <w:tabs>
          <w:tab w:val="left" w:pos="567"/>
        </w:tabs>
        <w:spacing w:after="0"/>
        <w:jc w:val="both"/>
        <w:rPr>
          <w:rFonts w:eastAsia="Times New Roman"/>
          <w:noProof/>
          <w:color w:val="000000"/>
          <w:sz w:val="26"/>
          <w:szCs w:val="26"/>
          <w:lang w:val="ro-RO" w:eastAsia="ru-RU"/>
        </w:rPr>
      </w:pPr>
      <w:r w:rsidRPr="009855D0">
        <w:rPr>
          <w:rFonts w:eastAsia="Times New Roman"/>
          <w:noProof/>
          <w:color w:val="000000"/>
          <w:sz w:val="26"/>
          <w:szCs w:val="26"/>
          <w:lang w:val="ro-RO" w:eastAsia="ru-RU"/>
        </w:rPr>
        <w:t>Ceadîr, rn. Leova;</w:t>
      </w:r>
    </w:p>
    <w:p w14:paraId="65F247A3" w14:textId="342035D2" w:rsidR="009855D0" w:rsidRDefault="009855D0" w:rsidP="00602C5C">
      <w:pPr>
        <w:pStyle w:val="a7"/>
        <w:numPr>
          <w:ilvl w:val="0"/>
          <w:numId w:val="4"/>
        </w:numPr>
        <w:tabs>
          <w:tab w:val="left" w:pos="567"/>
        </w:tabs>
        <w:spacing w:after="0"/>
        <w:jc w:val="both"/>
        <w:rPr>
          <w:rFonts w:eastAsia="Times New Roman"/>
          <w:noProof/>
          <w:color w:val="000000"/>
          <w:sz w:val="26"/>
          <w:szCs w:val="26"/>
          <w:lang w:val="ro-RO" w:eastAsia="ru-RU"/>
        </w:rPr>
      </w:pPr>
      <w:r w:rsidRPr="009855D0">
        <w:rPr>
          <w:rFonts w:eastAsia="Times New Roman"/>
          <w:noProof/>
          <w:color w:val="000000"/>
          <w:sz w:val="26"/>
          <w:szCs w:val="26"/>
          <w:lang w:val="ro-RO" w:eastAsia="ru-RU"/>
        </w:rPr>
        <w:t>Colibabovca, rn. Leova.</w:t>
      </w:r>
    </w:p>
    <w:p w14:paraId="4BCB214B" w14:textId="77777777" w:rsidR="00602C5C" w:rsidRPr="00602C5C" w:rsidRDefault="00602C5C" w:rsidP="00602C5C">
      <w:pPr>
        <w:pStyle w:val="a7"/>
        <w:tabs>
          <w:tab w:val="left" w:pos="567"/>
        </w:tabs>
        <w:spacing w:after="0"/>
        <w:ind w:left="880"/>
        <w:jc w:val="both"/>
        <w:rPr>
          <w:rFonts w:eastAsia="Times New Roman"/>
          <w:noProof/>
          <w:color w:val="000000"/>
          <w:sz w:val="26"/>
          <w:szCs w:val="26"/>
          <w:lang w:val="ro-RO" w:eastAsia="ru-RU"/>
        </w:rPr>
      </w:pPr>
    </w:p>
    <w:p w14:paraId="617FE3F2" w14:textId="0253C3B4" w:rsidR="008F2B58" w:rsidRPr="00CF6A0B" w:rsidRDefault="008F2B58" w:rsidP="009855D0">
      <w:pPr>
        <w:tabs>
          <w:tab w:val="left" w:pos="567"/>
        </w:tabs>
        <w:spacing w:after="0"/>
        <w:ind w:left="160"/>
        <w:jc w:val="both"/>
        <w:rPr>
          <w:rFonts w:eastAsia="Times New Roman"/>
          <w:color w:val="000000"/>
          <w:sz w:val="26"/>
          <w:szCs w:val="26"/>
          <w:lang w:val="ro-MD"/>
        </w:rPr>
      </w:pPr>
      <w:r w:rsidRPr="00CF6A0B">
        <w:rPr>
          <w:rFonts w:eastAsia="Times New Roman"/>
          <w:b/>
          <w:bCs/>
          <w:color w:val="000000"/>
          <w:sz w:val="26"/>
          <w:szCs w:val="26"/>
          <w:lang w:val="ro-MD"/>
        </w:rPr>
        <w:t>2.</w:t>
      </w:r>
      <w:r w:rsidRPr="00CF6A0B">
        <w:rPr>
          <w:rFonts w:eastAsia="Times New Roman"/>
          <w:color w:val="000000"/>
          <w:sz w:val="26"/>
          <w:szCs w:val="26"/>
          <w:lang w:val="ro-MD"/>
        </w:rPr>
        <w:t xml:space="preserve"> Se inițiază procesul de amalgamare voluntară</w:t>
      </w:r>
      <w:r w:rsidRPr="00CF6A0B">
        <w:rPr>
          <w:sz w:val="26"/>
          <w:szCs w:val="26"/>
          <w:lang w:val="en-US"/>
        </w:rPr>
        <w:t xml:space="preserve"> </w:t>
      </w:r>
      <w:r w:rsidRPr="00CF6A0B">
        <w:rPr>
          <w:rFonts w:eastAsia="Times New Roman"/>
          <w:color w:val="000000"/>
          <w:sz w:val="26"/>
          <w:szCs w:val="26"/>
          <w:lang w:val="ro-MD"/>
        </w:rPr>
        <w:t>a comunei Sărata Galbenă, rn. Hînceşti</w:t>
      </w:r>
      <w:r w:rsidR="000B66EE" w:rsidRPr="00CF6A0B">
        <w:rPr>
          <w:rFonts w:eastAsia="Times New Roman"/>
          <w:color w:val="000000"/>
          <w:sz w:val="26"/>
          <w:szCs w:val="26"/>
          <w:lang w:val="ro-MD"/>
        </w:rPr>
        <w:t xml:space="preserve"> cu unitat</w:t>
      </w:r>
      <w:r w:rsidR="009855D0">
        <w:rPr>
          <w:rFonts w:eastAsia="Times New Roman"/>
          <w:color w:val="000000"/>
          <w:sz w:val="26"/>
          <w:szCs w:val="26"/>
          <w:lang w:val="ro-MD"/>
        </w:rPr>
        <w:t>ăţile</w:t>
      </w:r>
      <w:r w:rsidR="000B66EE" w:rsidRPr="00CF6A0B">
        <w:rPr>
          <w:rFonts w:eastAsia="Times New Roman"/>
          <w:color w:val="000000"/>
          <w:sz w:val="26"/>
          <w:szCs w:val="26"/>
          <w:lang w:val="ro-MD"/>
        </w:rPr>
        <w:t xml:space="preserve"> dministrativ-teritorial</w:t>
      </w:r>
      <w:r w:rsidR="009855D0">
        <w:rPr>
          <w:rFonts w:eastAsia="Times New Roman"/>
          <w:color w:val="000000"/>
          <w:sz w:val="26"/>
          <w:szCs w:val="26"/>
          <w:lang w:val="ro-MD"/>
        </w:rPr>
        <w:t>e</w:t>
      </w:r>
      <w:r w:rsidR="000B66EE" w:rsidRPr="00CF6A0B">
        <w:rPr>
          <w:rFonts w:eastAsia="Times New Roman"/>
          <w:color w:val="000000"/>
          <w:sz w:val="26"/>
          <w:szCs w:val="26"/>
          <w:lang w:val="ro-MD"/>
        </w:rPr>
        <w:t xml:space="preserve"> menţionat</w:t>
      </w:r>
      <w:r w:rsidR="009855D0">
        <w:rPr>
          <w:rFonts w:eastAsia="Times New Roman"/>
          <w:color w:val="000000"/>
          <w:sz w:val="26"/>
          <w:szCs w:val="26"/>
          <w:lang w:val="ro-MD"/>
        </w:rPr>
        <w:t>e</w:t>
      </w:r>
      <w:r w:rsidR="000B66EE" w:rsidRPr="00CF6A0B">
        <w:rPr>
          <w:rFonts w:eastAsia="Times New Roman"/>
          <w:color w:val="000000"/>
          <w:sz w:val="26"/>
          <w:szCs w:val="26"/>
          <w:lang w:val="ro-MD"/>
        </w:rPr>
        <w:t xml:space="preserve"> la punctul 1.</w:t>
      </w:r>
    </w:p>
    <w:p w14:paraId="465E1E80" w14:textId="77777777" w:rsidR="00FE0DA6" w:rsidRPr="00CF6A0B" w:rsidRDefault="00FE0DA6" w:rsidP="008F2B58">
      <w:pPr>
        <w:tabs>
          <w:tab w:val="left" w:pos="567"/>
        </w:tabs>
        <w:spacing w:after="0"/>
        <w:ind w:left="160"/>
        <w:jc w:val="both"/>
        <w:rPr>
          <w:rFonts w:eastAsia="Times New Roman"/>
          <w:color w:val="000000"/>
          <w:sz w:val="26"/>
          <w:szCs w:val="26"/>
          <w:lang w:val="ro-MD"/>
        </w:rPr>
      </w:pPr>
    </w:p>
    <w:p w14:paraId="6BA8264D" w14:textId="1CAD430F" w:rsidR="00FE0DA6" w:rsidRDefault="00FE0DA6" w:rsidP="00FE0DA6">
      <w:pPr>
        <w:tabs>
          <w:tab w:val="left" w:pos="567"/>
        </w:tabs>
        <w:spacing w:after="0"/>
        <w:ind w:left="160"/>
        <w:jc w:val="both"/>
        <w:rPr>
          <w:rFonts w:eastAsia="Times New Roman"/>
          <w:color w:val="000000"/>
          <w:sz w:val="26"/>
          <w:szCs w:val="26"/>
          <w:lang w:val="ro-MD"/>
        </w:rPr>
      </w:pPr>
      <w:r w:rsidRPr="00CF6A0B">
        <w:rPr>
          <w:rFonts w:eastAsia="Times New Roman"/>
          <w:b/>
          <w:bCs/>
          <w:color w:val="000000"/>
          <w:sz w:val="26"/>
          <w:szCs w:val="26"/>
          <w:lang w:val="ro-MD"/>
        </w:rPr>
        <w:t>3.</w:t>
      </w:r>
      <w:r w:rsidRPr="00CF6A0B">
        <w:rPr>
          <w:rFonts w:eastAsia="Times New Roman"/>
          <w:color w:val="000000"/>
          <w:sz w:val="26"/>
          <w:szCs w:val="26"/>
          <w:lang w:val="ro-MD"/>
        </w:rPr>
        <w:t xml:space="preserve"> Se deleagă</w:t>
      </w:r>
      <w:r w:rsidR="00A510F3">
        <w:rPr>
          <w:rFonts w:eastAsia="Times New Roman"/>
          <w:color w:val="000000"/>
          <w:sz w:val="26"/>
          <w:szCs w:val="26"/>
          <w:lang w:val="ro-MD"/>
        </w:rPr>
        <w:t xml:space="preserve">, cu drept decizional, </w:t>
      </w:r>
      <w:r w:rsidRPr="00CF6A0B">
        <w:rPr>
          <w:rFonts w:eastAsia="Times New Roman"/>
          <w:color w:val="000000"/>
          <w:sz w:val="26"/>
          <w:szCs w:val="26"/>
          <w:lang w:val="ro-MD"/>
        </w:rPr>
        <w:t xml:space="preserve"> din partea </w:t>
      </w:r>
      <w:r w:rsidRPr="00CF6A0B">
        <w:rPr>
          <w:rFonts w:eastAsia="Times New Roman"/>
          <w:noProof/>
          <w:color w:val="000000"/>
          <w:sz w:val="26"/>
          <w:szCs w:val="26"/>
          <w:lang w:val="ro-RO" w:eastAsia="ru-RU"/>
        </w:rPr>
        <w:t>comunei Sărata Galbenă, rn. Hînceşti</w:t>
      </w:r>
      <w:r w:rsidRPr="00CF6A0B">
        <w:rPr>
          <w:rFonts w:eastAsia="Times New Roman"/>
          <w:color w:val="000000"/>
          <w:sz w:val="26"/>
          <w:szCs w:val="26"/>
          <w:lang w:val="ro-MD"/>
        </w:rPr>
        <w:t xml:space="preserve"> în componența grupului de lucru comun privind amalgamarea voluntară: </w:t>
      </w:r>
    </w:p>
    <w:p w14:paraId="659FE9DC" w14:textId="77777777" w:rsidR="00CF6A0B" w:rsidRPr="00CF6A0B" w:rsidRDefault="00CF6A0B" w:rsidP="00FE0DA6">
      <w:pPr>
        <w:tabs>
          <w:tab w:val="left" w:pos="567"/>
        </w:tabs>
        <w:spacing w:after="0"/>
        <w:ind w:left="160"/>
        <w:jc w:val="both"/>
        <w:rPr>
          <w:rFonts w:eastAsia="Times New Roman"/>
          <w:color w:val="000000"/>
          <w:sz w:val="26"/>
          <w:szCs w:val="26"/>
          <w:lang w:val="ro-MD"/>
        </w:rPr>
      </w:pPr>
    </w:p>
    <w:p w14:paraId="2CD23CC1" w14:textId="33DEF5F0" w:rsidR="00FE0DA6" w:rsidRPr="00CF6A0B" w:rsidRDefault="00FE0DA6" w:rsidP="00CF6A0B">
      <w:pPr>
        <w:tabs>
          <w:tab w:val="left" w:pos="567"/>
        </w:tabs>
        <w:spacing w:after="0"/>
        <w:ind w:left="708"/>
        <w:jc w:val="both"/>
        <w:rPr>
          <w:rFonts w:eastAsia="Times New Roman"/>
          <w:color w:val="000000"/>
          <w:sz w:val="26"/>
          <w:szCs w:val="26"/>
          <w:lang w:val="ro-MD"/>
        </w:rPr>
      </w:pPr>
      <w:r w:rsidRPr="00CF6A0B">
        <w:rPr>
          <w:rFonts w:eastAsia="Times New Roman"/>
          <w:color w:val="000000"/>
          <w:sz w:val="26"/>
          <w:szCs w:val="26"/>
          <w:lang w:val="ro-MD"/>
        </w:rPr>
        <w:t>1.</w:t>
      </w:r>
      <w:r w:rsidR="00C2326C">
        <w:rPr>
          <w:rFonts w:eastAsia="Times New Roman"/>
          <w:color w:val="000000"/>
          <w:sz w:val="26"/>
          <w:szCs w:val="26"/>
          <w:lang w:val="ro-MD"/>
        </w:rPr>
        <w:t xml:space="preserve">   </w:t>
      </w:r>
      <w:r w:rsidRPr="00CF6A0B">
        <w:rPr>
          <w:rFonts w:eastAsia="Times New Roman"/>
          <w:color w:val="000000"/>
          <w:sz w:val="26"/>
          <w:szCs w:val="26"/>
          <w:lang w:val="ro-MD"/>
        </w:rPr>
        <w:t xml:space="preserve">LOZOVOI Mihail, </w:t>
      </w:r>
      <w:r w:rsidR="000B66EE" w:rsidRPr="00CF6A0B">
        <w:rPr>
          <w:rFonts w:eastAsia="Times New Roman"/>
          <w:color w:val="000000"/>
          <w:sz w:val="26"/>
          <w:szCs w:val="26"/>
          <w:lang w:val="ro-MD"/>
        </w:rPr>
        <w:t xml:space="preserve">primarul </w:t>
      </w:r>
      <w:r w:rsidRPr="00CF6A0B">
        <w:rPr>
          <w:rFonts w:eastAsia="Times New Roman"/>
          <w:noProof/>
          <w:color w:val="000000"/>
          <w:sz w:val="26"/>
          <w:szCs w:val="26"/>
          <w:lang w:val="ro-RO" w:eastAsia="ru-RU"/>
        </w:rPr>
        <w:t>comunei Sărata Galbenă</w:t>
      </w:r>
      <w:r w:rsidRPr="00CF6A0B">
        <w:rPr>
          <w:rFonts w:eastAsia="Times New Roman"/>
          <w:color w:val="000000"/>
          <w:sz w:val="26"/>
          <w:szCs w:val="26"/>
          <w:lang w:val="ro-MD"/>
        </w:rPr>
        <w:t xml:space="preserve">; </w:t>
      </w:r>
    </w:p>
    <w:p w14:paraId="1871776E" w14:textId="0B622080" w:rsidR="00FE0DA6" w:rsidRDefault="00FE0DA6" w:rsidP="00CF6A0B">
      <w:pPr>
        <w:tabs>
          <w:tab w:val="left" w:pos="567"/>
        </w:tabs>
        <w:spacing w:after="0"/>
        <w:ind w:left="708"/>
        <w:jc w:val="both"/>
        <w:rPr>
          <w:rFonts w:eastAsia="Times New Roman"/>
          <w:color w:val="000000"/>
          <w:sz w:val="26"/>
          <w:szCs w:val="26"/>
          <w:lang w:val="ro-MD"/>
        </w:rPr>
      </w:pPr>
      <w:r w:rsidRPr="00CF6A0B">
        <w:rPr>
          <w:rFonts w:eastAsia="Times New Roman"/>
          <w:color w:val="000000"/>
          <w:sz w:val="26"/>
          <w:szCs w:val="26"/>
          <w:lang w:val="ro-MD"/>
        </w:rPr>
        <w:t>2</w:t>
      </w:r>
      <w:r w:rsidR="00C2326C">
        <w:rPr>
          <w:rFonts w:eastAsia="Times New Roman"/>
          <w:color w:val="000000"/>
          <w:sz w:val="26"/>
          <w:szCs w:val="26"/>
          <w:lang w:val="ro-MD"/>
        </w:rPr>
        <w:t>.   SOLOMON Albina, secretara consiliului local Sărata Galbenă</w:t>
      </w:r>
      <w:r w:rsidRPr="00CF6A0B">
        <w:rPr>
          <w:rFonts w:eastAsia="Times New Roman"/>
          <w:color w:val="000000"/>
          <w:sz w:val="26"/>
          <w:szCs w:val="26"/>
          <w:lang w:val="ro-MD"/>
        </w:rPr>
        <w:t>;</w:t>
      </w:r>
    </w:p>
    <w:p w14:paraId="39CC66BC" w14:textId="733002F3" w:rsidR="00C2326C" w:rsidRPr="00CF6A0B" w:rsidRDefault="00C2326C" w:rsidP="00CF6A0B">
      <w:pPr>
        <w:tabs>
          <w:tab w:val="left" w:pos="567"/>
        </w:tabs>
        <w:spacing w:after="0"/>
        <w:ind w:left="708"/>
        <w:jc w:val="both"/>
        <w:rPr>
          <w:rFonts w:eastAsia="Times New Roman"/>
          <w:color w:val="000000"/>
          <w:sz w:val="26"/>
          <w:szCs w:val="26"/>
          <w:lang w:val="ro-MD"/>
        </w:rPr>
      </w:pPr>
      <w:r>
        <w:rPr>
          <w:rFonts w:eastAsia="Times New Roman"/>
          <w:color w:val="000000"/>
          <w:sz w:val="26"/>
          <w:szCs w:val="26"/>
          <w:lang w:val="ro-MD"/>
        </w:rPr>
        <w:t>3.   BLĂNUŢĂ Svetlana, contabilă-şefă a Primăriei Sărata Galbenă;</w:t>
      </w:r>
    </w:p>
    <w:p w14:paraId="3F73E5D2" w14:textId="126FA9EE" w:rsidR="00C2326C" w:rsidRDefault="00C2326C" w:rsidP="00602C5C">
      <w:pPr>
        <w:tabs>
          <w:tab w:val="left" w:pos="567"/>
        </w:tabs>
        <w:spacing w:after="0"/>
        <w:ind w:left="708"/>
        <w:jc w:val="both"/>
        <w:rPr>
          <w:rFonts w:eastAsia="Times New Roman"/>
          <w:color w:val="000000"/>
          <w:sz w:val="26"/>
          <w:szCs w:val="26"/>
          <w:lang w:val="ro-MD"/>
        </w:rPr>
      </w:pPr>
      <w:r>
        <w:rPr>
          <w:rFonts w:eastAsia="Times New Roman"/>
          <w:color w:val="000000"/>
          <w:sz w:val="26"/>
          <w:szCs w:val="26"/>
          <w:lang w:val="ro-MD"/>
        </w:rPr>
        <w:t>4</w:t>
      </w:r>
      <w:r w:rsidR="00FE0DA6" w:rsidRPr="00CF6A0B">
        <w:rPr>
          <w:rFonts w:eastAsia="Times New Roman"/>
          <w:color w:val="000000"/>
          <w:sz w:val="26"/>
          <w:szCs w:val="26"/>
          <w:lang w:val="ro-MD"/>
        </w:rPr>
        <w:t>.</w:t>
      </w:r>
      <w:r>
        <w:rPr>
          <w:rFonts w:eastAsia="Times New Roman"/>
          <w:color w:val="000000"/>
          <w:sz w:val="26"/>
          <w:szCs w:val="26"/>
          <w:lang w:val="ro-MD"/>
        </w:rPr>
        <w:t xml:space="preserve"> VLAS Lilia, specialistă principală în reglementări funciare, primăria Sărata Galbenă</w:t>
      </w:r>
      <w:r w:rsidR="000B66EE" w:rsidRPr="00CF6A0B">
        <w:rPr>
          <w:rFonts w:eastAsia="Times New Roman"/>
          <w:color w:val="000000"/>
          <w:sz w:val="26"/>
          <w:szCs w:val="26"/>
          <w:lang w:val="ro-MD"/>
        </w:rPr>
        <w:t>;</w:t>
      </w:r>
    </w:p>
    <w:p w14:paraId="672DB91C" w14:textId="77777777" w:rsidR="000B66EE" w:rsidRPr="00CF6A0B" w:rsidRDefault="000B66EE" w:rsidP="00C2326C">
      <w:pPr>
        <w:tabs>
          <w:tab w:val="left" w:pos="567"/>
        </w:tabs>
        <w:spacing w:after="0"/>
        <w:jc w:val="both"/>
        <w:rPr>
          <w:rFonts w:eastAsia="Times New Roman"/>
          <w:color w:val="000000"/>
          <w:sz w:val="26"/>
          <w:szCs w:val="26"/>
          <w:lang w:val="ro-MD"/>
        </w:rPr>
      </w:pPr>
    </w:p>
    <w:p w14:paraId="44DBCC8B" w14:textId="3F200975" w:rsidR="000B66EE" w:rsidRPr="00CF6A0B" w:rsidRDefault="000B66EE" w:rsidP="00A510F3">
      <w:pPr>
        <w:spacing w:after="0" w:line="259" w:lineRule="auto"/>
        <w:contextualSpacing/>
        <w:jc w:val="both"/>
        <w:textAlignment w:val="baseline"/>
        <w:rPr>
          <w:rFonts w:eastAsia="Times New Roman"/>
          <w:color w:val="000000"/>
          <w:sz w:val="26"/>
          <w:szCs w:val="26"/>
          <w:lang w:val="ro-MD"/>
        </w:rPr>
      </w:pPr>
      <w:r w:rsidRPr="00CF6A0B">
        <w:rPr>
          <w:rFonts w:eastAsia="Times New Roman"/>
          <w:b/>
          <w:bCs/>
          <w:color w:val="000000"/>
          <w:sz w:val="26"/>
          <w:szCs w:val="26"/>
          <w:lang w:val="ro-MD"/>
        </w:rPr>
        <w:t>4</w:t>
      </w:r>
      <w:r w:rsidRPr="00CF6A0B">
        <w:rPr>
          <w:rFonts w:eastAsia="Times New Roman"/>
          <w:color w:val="000000"/>
          <w:sz w:val="26"/>
          <w:szCs w:val="26"/>
          <w:lang w:val="ro-MD"/>
        </w:rPr>
        <w:t>. Membrii desemnați în grupul de lucru comun vor pune în aplicare mecanismele prevăzute de actele normative conexe procesului de amalgamare voluntară și se împuternicesc să exercite toate acțiunile necesare pentru asigurarea eficienței, eficacității și legalității procesului de amalgamare voluntară și vor prezenta în adresa Consiliului local proiectul Deciziei cu privire la amalgamarea voluntară a unităților administrativ-teritoriale participante.</w:t>
      </w:r>
    </w:p>
    <w:p w14:paraId="0342542E" w14:textId="77777777" w:rsidR="009855D0" w:rsidRDefault="009855D0" w:rsidP="00CF6A0B">
      <w:pPr>
        <w:spacing w:after="0" w:line="259" w:lineRule="auto"/>
        <w:contextualSpacing/>
        <w:jc w:val="both"/>
        <w:textAlignment w:val="baseline"/>
        <w:rPr>
          <w:rFonts w:eastAsia="Times New Roman"/>
          <w:b/>
          <w:bCs/>
          <w:color w:val="000000"/>
          <w:sz w:val="26"/>
          <w:szCs w:val="26"/>
          <w:lang w:val="ro-MD"/>
        </w:rPr>
      </w:pPr>
    </w:p>
    <w:p w14:paraId="2157A7B5" w14:textId="62877FE5" w:rsidR="00A510F3" w:rsidRDefault="00CF6A0B" w:rsidP="00CF6A0B">
      <w:pPr>
        <w:spacing w:after="0" w:line="259" w:lineRule="auto"/>
        <w:contextualSpacing/>
        <w:jc w:val="both"/>
        <w:textAlignment w:val="baseline"/>
        <w:rPr>
          <w:rFonts w:eastAsia="Times New Roman"/>
          <w:color w:val="000000"/>
          <w:sz w:val="26"/>
          <w:szCs w:val="26"/>
          <w:lang w:val="ro-MD"/>
        </w:rPr>
      </w:pPr>
      <w:r>
        <w:rPr>
          <w:rFonts w:eastAsia="Times New Roman"/>
          <w:b/>
          <w:bCs/>
          <w:color w:val="000000"/>
          <w:sz w:val="26"/>
          <w:szCs w:val="26"/>
          <w:lang w:val="ro-MD"/>
        </w:rPr>
        <w:t xml:space="preserve">5. </w:t>
      </w:r>
      <w:r w:rsidR="000B66EE" w:rsidRPr="00CF6A0B">
        <w:rPr>
          <w:rFonts w:eastAsia="Times New Roman"/>
          <w:color w:val="000000"/>
          <w:sz w:val="26"/>
          <w:szCs w:val="26"/>
          <w:lang w:val="ro-MD"/>
        </w:rPr>
        <w:t>Se pune în sarcina dlui LOZOVOI Mihail, primarul comunei Sărata Galbenă</w:t>
      </w:r>
      <w:r w:rsidR="00A510F3">
        <w:rPr>
          <w:rFonts w:eastAsia="Times New Roman"/>
          <w:color w:val="000000"/>
          <w:sz w:val="26"/>
          <w:szCs w:val="26"/>
          <w:lang w:val="ro-MD"/>
        </w:rPr>
        <w:t>:</w:t>
      </w:r>
    </w:p>
    <w:p w14:paraId="165C2E59" w14:textId="22A426FA" w:rsidR="00A510F3" w:rsidRPr="009855D0" w:rsidRDefault="00A510F3" w:rsidP="009855D0">
      <w:pPr>
        <w:spacing w:after="0" w:line="259" w:lineRule="auto"/>
        <w:contextualSpacing/>
        <w:jc w:val="both"/>
        <w:textAlignment w:val="baseline"/>
        <w:rPr>
          <w:rFonts w:eastAsia="Times New Roman"/>
          <w:color w:val="000000"/>
          <w:sz w:val="26"/>
          <w:szCs w:val="26"/>
          <w:lang w:val="ro-MD"/>
        </w:rPr>
      </w:pPr>
      <w:r>
        <w:rPr>
          <w:rFonts w:eastAsia="Times New Roman"/>
          <w:color w:val="000000"/>
          <w:sz w:val="26"/>
          <w:szCs w:val="26"/>
          <w:lang w:val="ro-MD"/>
        </w:rPr>
        <w:t xml:space="preserve">    a)</w:t>
      </w:r>
      <w:r w:rsidR="000B66EE" w:rsidRPr="00CF6A0B">
        <w:rPr>
          <w:rFonts w:eastAsia="Times New Roman"/>
          <w:color w:val="000000"/>
          <w:sz w:val="26"/>
          <w:szCs w:val="26"/>
          <w:lang w:val="ro-MD"/>
        </w:rPr>
        <w:t xml:space="preserve"> </w:t>
      </w:r>
      <w:r>
        <w:rPr>
          <w:rFonts w:eastAsia="Times New Roman"/>
          <w:color w:val="000000"/>
          <w:sz w:val="26"/>
          <w:szCs w:val="26"/>
          <w:lang w:val="ro-MD"/>
        </w:rPr>
        <w:t>aducerea</w:t>
      </w:r>
      <w:r w:rsidR="000B66EE" w:rsidRPr="00CF6A0B">
        <w:rPr>
          <w:rFonts w:eastAsia="Times New Roman"/>
          <w:color w:val="000000"/>
          <w:sz w:val="26"/>
          <w:szCs w:val="26"/>
          <w:lang w:val="ro-MD"/>
        </w:rPr>
        <w:t xml:space="preserve"> la cunoștință și să transmit</w:t>
      </w:r>
      <w:r>
        <w:rPr>
          <w:rFonts w:eastAsia="Times New Roman"/>
          <w:color w:val="000000"/>
          <w:sz w:val="26"/>
          <w:szCs w:val="26"/>
          <w:lang w:val="ro-MD"/>
        </w:rPr>
        <w:t>erea</w:t>
      </w:r>
      <w:r w:rsidR="000B66EE" w:rsidRPr="00CF6A0B">
        <w:rPr>
          <w:rFonts w:eastAsia="Times New Roman"/>
          <w:color w:val="000000"/>
          <w:sz w:val="26"/>
          <w:szCs w:val="26"/>
          <w:lang w:val="ro-MD"/>
        </w:rPr>
        <w:t xml:space="preserve"> prezent</w:t>
      </w:r>
      <w:r>
        <w:rPr>
          <w:rFonts w:eastAsia="Times New Roman"/>
          <w:color w:val="000000"/>
          <w:sz w:val="26"/>
          <w:szCs w:val="26"/>
          <w:lang w:val="ro-MD"/>
        </w:rPr>
        <w:t>ei</w:t>
      </w:r>
      <w:r w:rsidR="000B66EE" w:rsidRPr="00CF6A0B">
        <w:rPr>
          <w:rFonts w:eastAsia="Times New Roman"/>
          <w:color w:val="000000"/>
          <w:sz w:val="26"/>
          <w:szCs w:val="26"/>
          <w:lang w:val="ro-MD"/>
        </w:rPr>
        <w:t xml:space="preserve"> decizi</w:t>
      </w:r>
      <w:r>
        <w:rPr>
          <w:rFonts w:eastAsia="Times New Roman"/>
          <w:color w:val="000000"/>
          <w:sz w:val="26"/>
          <w:szCs w:val="26"/>
          <w:lang w:val="ro-MD"/>
        </w:rPr>
        <w:t>i</w:t>
      </w:r>
      <w:r w:rsidR="000B66EE" w:rsidRPr="00CF6A0B">
        <w:rPr>
          <w:rFonts w:eastAsia="Times New Roman"/>
          <w:color w:val="000000"/>
          <w:sz w:val="26"/>
          <w:szCs w:val="26"/>
          <w:lang w:val="ro-MD"/>
        </w:rPr>
        <w:t xml:space="preserve"> și propuner</w:t>
      </w:r>
      <w:r>
        <w:rPr>
          <w:rFonts w:eastAsia="Times New Roman"/>
          <w:color w:val="000000"/>
          <w:sz w:val="26"/>
          <w:szCs w:val="26"/>
          <w:lang w:val="ro-MD"/>
        </w:rPr>
        <w:t>ii</w:t>
      </w:r>
      <w:r w:rsidR="000B66EE" w:rsidRPr="00CF6A0B">
        <w:rPr>
          <w:rFonts w:eastAsia="Times New Roman"/>
          <w:color w:val="000000"/>
          <w:sz w:val="26"/>
          <w:szCs w:val="26"/>
          <w:lang w:val="ro-MD"/>
        </w:rPr>
        <w:t xml:space="preserve"> de a iniția procesul de amalgamare voluntară consiliului local a</w:t>
      </w:r>
      <w:r>
        <w:rPr>
          <w:rFonts w:eastAsia="Times New Roman"/>
          <w:color w:val="000000"/>
          <w:sz w:val="26"/>
          <w:szCs w:val="26"/>
          <w:lang w:val="ro-MD"/>
        </w:rPr>
        <w:t>l satului Caracui</w:t>
      </w:r>
      <w:r w:rsidR="000B66EE" w:rsidRPr="00CF6A0B">
        <w:rPr>
          <w:rFonts w:eastAsia="Times New Roman"/>
          <w:color w:val="000000"/>
          <w:sz w:val="26"/>
          <w:szCs w:val="26"/>
          <w:lang w:val="ro-MD"/>
        </w:rPr>
        <w:t xml:space="preserve">.  </w:t>
      </w:r>
    </w:p>
    <w:p w14:paraId="417DC0A7" w14:textId="0690C375" w:rsidR="00A510F3" w:rsidRPr="00A510F3" w:rsidRDefault="009855D0" w:rsidP="008F2B58">
      <w:pPr>
        <w:tabs>
          <w:tab w:val="left" w:pos="567"/>
        </w:tabs>
        <w:spacing w:after="0"/>
        <w:jc w:val="both"/>
        <w:rPr>
          <w:rFonts w:eastAsia="Times New Roman"/>
          <w:sz w:val="26"/>
          <w:szCs w:val="26"/>
          <w:lang w:val="ro-RO" w:eastAsia="ro-RO"/>
        </w:rPr>
      </w:pPr>
      <w:r>
        <w:rPr>
          <w:rFonts w:eastAsia="Times New Roman"/>
          <w:sz w:val="26"/>
          <w:szCs w:val="26"/>
          <w:lang w:val="ro-RO" w:eastAsia="ro-RO"/>
        </w:rPr>
        <w:t xml:space="preserve">    </w:t>
      </w:r>
      <w:r w:rsidR="00A510F3" w:rsidRPr="00A510F3">
        <w:rPr>
          <w:rFonts w:eastAsia="Times New Roman"/>
          <w:sz w:val="26"/>
          <w:szCs w:val="26"/>
          <w:lang w:val="ro-RO" w:eastAsia="ro-RO"/>
        </w:rPr>
        <w:t xml:space="preserve">b) </w:t>
      </w:r>
      <w:r w:rsidR="00A510F3">
        <w:rPr>
          <w:rFonts w:eastAsia="Times New Roman"/>
          <w:sz w:val="26"/>
          <w:szCs w:val="26"/>
          <w:lang w:val="ro-RO" w:eastAsia="ro-RO"/>
        </w:rPr>
        <w:t xml:space="preserve">coordonarea şi comunicarea cu primarul satului Caracui în vederea </w:t>
      </w:r>
      <w:r w:rsidR="006871AA">
        <w:rPr>
          <w:rFonts w:eastAsia="Times New Roman"/>
          <w:sz w:val="26"/>
          <w:szCs w:val="26"/>
          <w:lang w:val="ro-RO" w:eastAsia="ro-RO"/>
        </w:rPr>
        <w:t>înaintării de către acersta  către consiliul local Caracui a a propunerii de iniţiere a amalgamării voluntare a comunei Sărata Galbenă cu satul Caracui.</w:t>
      </w:r>
    </w:p>
    <w:p w14:paraId="19DACA2F" w14:textId="77777777" w:rsidR="00A510F3" w:rsidRDefault="00A510F3" w:rsidP="008F2B58">
      <w:pPr>
        <w:tabs>
          <w:tab w:val="left" w:pos="567"/>
        </w:tabs>
        <w:spacing w:after="0"/>
        <w:jc w:val="both"/>
        <w:rPr>
          <w:rFonts w:eastAsia="Times New Roman"/>
          <w:b/>
          <w:bCs/>
          <w:sz w:val="26"/>
          <w:szCs w:val="26"/>
          <w:lang w:val="ro-RO" w:eastAsia="ro-RO"/>
        </w:rPr>
      </w:pPr>
    </w:p>
    <w:p w14:paraId="1B18E43F" w14:textId="1054A215" w:rsidR="008F2B58" w:rsidRDefault="00CF6A0B" w:rsidP="008F2B58">
      <w:pPr>
        <w:tabs>
          <w:tab w:val="left" w:pos="567"/>
        </w:tabs>
        <w:spacing w:after="0"/>
        <w:jc w:val="both"/>
        <w:rPr>
          <w:rFonts w:eastAsia="Times New Roman"/>
          <w:sz w:val="26"/>
          <w:szCs w:val="26"/>
          <w:lang w:val="ro-RO" w:eastAsia="ro-RO"/>
        </w:rPr>
      </w:pPr>
      <w:r w:rsidRPr="00CF6A0B">
        <w:rPr>
          <w:rFonts w:eastAsia="Times New Roman"/>
          <w:b/>
          <w:bCs/>
          <w:sz w:val="26"/>
          <w:szCs w:val="26"/>
          <w:lang w:val="ro-RO" w:eastAsia="ro-RO"/>
        </w:rPr>
        <w:t>6</w:t>
      </w:r>
      <w:r w:rsidR="008F2B58" w:rsidRPr="00CF6A0B">
        <w:rPr>
          <w:rFonts w:eastAsia="Times New Roman"/>
          <w:b/>
          <w:bCs/>
          <w:sz w:val="26"/>
          <w:szCs w:val="26"/>
          <w:lang w:val="ro-RO" w:eastAsia="ro-RO"/>
        </w:rPr>
        <w:t>.</w:t>
      </w:r>
      <w:r w:rsidR="008F2B58" w:rsidRPr="00CF6A0B">
        <w:rPr>
          <w:rFonts w:eastAsia="Times New Roman"/>
          <w:sz w:val="26"/>
          <w:szCs w:val="26"/>
          <w:lang w:val="ro-RO" w:eastAsia="ro-RO"/>
        </w:rPr>
        <w:t xml:space="preserve"> Prezenta decizie intră în vigoare la data includerii în Registrul de Stat al Actelor Locale și poate fi contestată la Judecătoria Hîncești, sediul Ialoveni, în termen de 30 de zile de la data comunicării potrivit prevederilor Codului Administrativ nr.116/2018.</w:t>
      </w:r>
    </w:p>
    <w:p w14:paraId="145BC921" w14:textId="77777777" w:rsidR="00CF6A0B" w:rsidRPr="00CF6A0B" w:rsidRDefault="00CF6A0B" w:rsidP="008F2B58">
      <w:pPr>
        <w:tabs>
          <w:tab w:val="left" w:pos="567"/>
        </w:tabs>
        <w:spacing w:after="0"/>
        <w:jc w:val="both"/>
        <w:rPr>
          <w:rFonts w:eastAsia="Times New Roman"/>
          <w:sz w:val="26"/>
          <w:szCs w:val="26"/>
          <w:lang w:val="ro-RO" w:eastAsia="ro-RO"/>
        </w:rPr>
      </w:pPr>
    </w:p>
    <w:bookmarkEnd w:id="2"/>
    <w:p w14:paraId="24F8F97E" w14:textId="1757890C" w:rsidR="008F2B58" w:rsidRPr="00CF6A0B" w:rsidRDefault="00CF6A0B" w:rsidP="008F2B58">
      <w:pPr>
        <w:tabs>
          <w:tab w:val="left" w:pos="567"/>
        </w:tabs>
        <w:contextualSpacing/>
        <w:jc w:val="both"/>
        <w:rPr>
          <w:rFonts w:eastAsia="Times New Roman"/>
          <w:sz w:val="26"/>
          <w:szCs w:val="26"/>
          <w:lang w:val="ro-RO" w:eastAsia="ro-RO"/>
        </w:rPr>
      </w:pPr>
      <w:r w:rsidRPr="00CF6A0B">
        <w:rPr>
          <w:rFonts w:eastAsia="Times New Roman"/>
          <w:b/>
          <w:bCs/>
          <w:sz w:val="26"/>
          <w:szCs w:val="26"/>
          <w:lang w:val="ro-RO" w:eastAsia="ro-RO"/>
        </w:rPr>
        <w:t>7</w:t>
      </w:r>
      <w:r w:rsidR="008F2B58" w:rsidRPr="00CF6A0B">
        <w:rPr>
          <w:rFonts w:eastAsia="Times New Roman"/>
          <w:b/>
          <w:bCs/>
          <w:sz w:val="26"/>
          <w:szCs w:val="26"/>
          <w:lang w:val="ro-RO" w:eastAsia="ro-RO"/>
        </w:rPr>
        <w:t xml:space="preserve">. </w:t>
      </w:r>
      <w:r w:rsidRPr="00CF6A0B">
        <w:rPr>
          <w:rFonts w:eastAsia="Times New Roman"/>
          <w:sz w:val="26"/>
          <w:szCs w:val="26"/>
          <w:lang w:val="ro-RO" w:eastAsia="ro-RO"/>
        </w:rPr>
        <w:t>Controlul executării prezentei decizii se atribuie comisiei de specialitate comisiei de specialitate în probleme agrare, protecţia mediului și amenajarea teritoriului și dlui LOZOVOI Mihail, primarul comunei Sărata Galbenă.</w:t>
      </w:r>
    </w:p>
    <w:p w14:paraId="7E880E84" w14:textId="77777777" w:rsidR="008F2B58" w:rsidRDefault="008F2B58" w:rsidP="008F2B58">
      <w:pPr>
        <w:tabs>
          <w:tab w:val="left" w:pos="180"/>
        </w:tabs>
        <w:spacing w:after="0"/>
        <w:jc w:val="both"/>
        <w:rPr>
          <w:rFonts w:eastAsia="Times New Roman"/>
          <w:bCs/>
          <w:color w:val="7030A0"/>
          <w:szCs w:val="28"/>
          <w:lang w:val="ro-RO" w:eastAsia="ro-RO"/>
        </w:rPr>
      </w:pPr>
    </w:p>
    <w:p w14:paraId="11A36CF8" w14:textId="56453FA2" w:rsidR="008F2B58" w:rsidRDefault="008F2B58" w:rsidP="008F2B58">
      <w:pPr>
        <w:tabs>
          <w:tab w:val="left" w:pos="567"/>
        </w:tabs>
        <w:spacing w:after="0"/>
        <w:jc w:val="both"/>
        <w:rPr>
          <w:rFonts w:eastAsia="Times New Roman"/>
          <w:i/>
          <w:iCs/>
          <w:sz w:val="22"/>
          <w:lang w:val="ro-RO" w:eastAsia="ro-RO"/>
        </w:rPr>
      </w:pPr>
      <w:r>
        <w:rPr>
          <w:rFonts w:eastAsia="Times New Roman"/>
          <w:i/>
          <w:iCs/>
          <w:sz w:val="22"/>
          <w:lang w:val="ro-RO" w:eastAsia="ro-RO"/>
        </w:rPr>
        <w:t>Iniţiat: Lozovoi Mihail, primarul comunei.</w:t>
      </w:r>
    </w:p>
    <w:p w14:paraId="45982A47" w14:textId="0E2537A2" w:rsidR="008F2B58" w:rsidRDefault="008F2B58" w:rsidP="008F2B58">
      <w:pPr>
        <w:tabs>
          <w:tab w:val="left" w:pos="567"/>
        </w:tabs>
        <w:spacing w:after="0"/>
        <w:jc w:val="both"/>
        <w:rPr>
          <w:rFonts w:eastAsia="Times New Roman"/>
          <w:i/>
          <w:iCs/>
          <w:sz w:val="22"/>
          <w:lang w:val="ro-RO" w:eastAsia="ro-RO"/>
        </w:rPr>
      </w:pPr>
      <w:r>
        <w:rPr>
          <w:rFonts w:eastAsia="Times New Roman"/>
          <w:i/>
          <w:iCs/>
          <w:sz w:val="22"/>
          <w:lang w:val="ro-RO" w:eastAsia="ro-RO"/>
        </w:rPr>
        <w:t>Elaborat/Avizat: Solomon Albina, secretara consiliului local.</w:t>
      </w:r>
    </w:p>
    <w:p w14:paraId="799ACADE" w14:textId="77777777" w:rsidR="008F2B58" w:rsidRDefault="008F2B58" w:rsidP="008F2B58">
      <w:pPr>
        <w:autoSpaceDE w:val="0"/>
        <w:autoSpaceDN w:val="0"/>
        <w:adjustRightInd w:val="0"/>
        <w:spacing w:before="43" w:after="0" w:line="278" w:lineRule="exact"/>
        <w:jc w:val="both"/>
        <w:rPr>
          <w:rFonts w:eastAsia="Times New Roman"/>
          <w:b/>
          <w:bCs/>
          <w:i/>
          <w:iCs/>
          <w:spacing w:val="20"/>
          <w:sz w:val="20"/>
          <w:szCs w:val="20"/>
          <w:lang w:val="ro-RO" w:eastAsia="ro-RO"/>
        </w:rPr>
      </w:pPr>
    </w:p>
    <w:p w14:paraId="4265A820" w14:textId="77777777" w:rsidR="008F2B58" w:rsidRDefault="008F2B58" w:rsidP="008F2B58">
      <w:pPr>
        <w:spacing w:after="0"/>
        <w:jc w:val="both"/>
        <w:rPr>
          <w:rFonts w:eastAsia="Times New Roman"/>
          <w:szCs w:val="28"/>
          <w:lang w:val="pt-PT" w:eastAsia="ru-RU"/>
        </w:rPr>
      </w:pPr>
      <w:bookmarkStart w:id="3" w:name="_Hlk119589391"/>
      <w:r>
        <w:rPr>
          <w:rFonts w:eastAsia="Times New Roman"/>
          <w:b/>
          <w:szCs w:val="28"/>
          <w:lang w:val="ro-RO" w:eastAsia="ro-RO"/>
        </w:rPr>
        <w:t>Președintele ședinței:___________________________ Simion PASCARU</w:t>
      </w:r>
    </w:p>
    <w:p w14:paraId="50EFA8AB" w14:textId="77777777" w:rsidR="008F2B58" w:rsidRDefault="008F2B58" w:rsidP="008F2B58">
      <w:pPr>
        <w:spacing w:after="0"/>
        <w:rPr>
          <w:rFonts w:eastAsia="Times New Roman"/>
          <w:b/>
          <w:szCs w:val="28"/>
          <w:lang w:val="pt-PT" w:eastAsia="ro-RO"/>
        </w:rPr>
      </w:pPr>
      <w:r>
        <w:rPr>
          <w:rFonts w:eastAsia="Times New Roman"/>
          <w:b/>
          <w:szCs w:val="28"/>
          <w:lang w:val="pt-PT" w:eastAsia="ro-RO"/>
        </w:rPr>
        <w:t xml:space="preserve"> </w:t>
      </w:r>
    </w:p>
    <w:p w14:paraId="1526882F" w14:textId="77777777" w:rsidR="008F2B58" w:rsidRDefault="008F2B58" w:rsidP="008F2B58">
      <w:pPr>
        <w:spacing w:after="0"/>
        <w:rPr>
          <w:rFonts w:eastAsia="Times New Roman"/>
          <w:szCs w:val="28"/>
          <w:u w:val="single"/>
          <w:lang w:val="ro-RO" w:eastAsia="ro-RO"/>
        </w:rPr>
      </w:pPr>
      <w:r>
        <w:rPr>
          <w:rFonts w:eastAsia="Times New Roman"/>
          <w:szCs w:val="28"/>
          <w:u w:val="single"/>
          <w:lang w:val="ro-RO" w:eastAsia="ro-RO"/>
        </w:rPr>
        <w:t xml:space="preserve">Contrasemnează: </w:t>
      </w:r>
    </w:p>
    <w:p w14:paraId="0243214F" w14:textId="77777777" w:rsidR="008F2B58" w:rsidRDefault="008F2B58" w:rsidP="008F2B58">
      <w:pPr>
        <w:spacing w:after="0"/>
        <w:rPr>
          <w:rFonts w:eastAsia="Times New Roman"/>
          <w:b/>
          <w:bCs/>
          <w:szCs w:val="28"/>
          <w:lang w:val="ro-RO" w:eastAsia="ro-RO"/>
        </w:rPr>
      </w:pPr>
      <w:r>
        <w:rPr>
          <w:rFonts w:eastAsia="Times New Roman"/>
          <w:b/>
          <w:bCs/>
          <w:szCs w:val="28"/>
          <w:lang w:val="ro-RO" w:eastAsia="ro-RO"/>
        </w:rPr>
        <w:t>Secretara</w:t>
      </w:r>
    </w:p>
    <w:p w14:paraId="646189F2" w14:textId="77777777" w:rsidR="008F2B58" w:rsidRDefault="008F2B58" w:rsidP="008F2B58">
      <w:pPr>
        <w:spacing w:after="0"/>
        <w:rPr>
          <w:rFonts w:eastAsia="Times New Roman"/>
          <w:b/>
          <w:szCs w:val="28"/>
          <w:lang w:val="ro-RO" w:eastAsia="ro-RO"/>
        </w:rPr>
      </w:pPr>
      <w:r>
        <w:rPr>
          <w:rFonts w:eastAsia="Times New Roman"/>
          <w:b/>
          <w:szCs w:val="28"/>
          <w:lang w:val="ro-RO" w:eastAsia="ro-RO"/>
        </w:rPr>
        <w:t>Consiliului local Sărata Galbenă:_______________Albina SOLOMON</w:t>
      </w:r>
    </w:p>
    <w:bookmarkEnd w:id="3"/>
    <w:p w14:paraId="0CF5F63D" w14:textId="77777777" w:rsidR="008F2B58" w:rsidRDefault="008F2B58" w:rsidP="008F2B58">
      <w:pPr>
        <w:spacing w:after="0"/>
        <w:rPr>
          <w:rFonts w:eastAsia="Times New Roman"/>
          <w:b/>
          <w:szCs w:val="28"/>
          <w:lang w:val="ro-RO" w:eastAsia="ro-RO"/>
        </w:rPr>
      </w:pPr>
    </w:p>
    <w:p w14:paraId="52F44D2A" w14:textId="77777777" w:rsidR="008F2B58" w:rsidRDefault="008F2B58" w:rsidP="008F2B58">
      <w:pPr>
        <w:spacing w:after="0"/>
        <w:jc w:val="both"/>
        <w:rPr>
          <w:b/>
          <w:bCs/>
          <w:i/>
          <w:iCs/>
          <w:sz w:val="24"/>
          <w:szCs w:val="24"/>
          <w:lang w:val="ro-RO"/>
        </w:rPr>
      </w:pPr>
    </w:p>
    <w:p w14:paraId="01411748" w14:textId="77777777" w:rsidR="008F2B58" w:rsidRDefault="008F2B58" w:rsidP="008F2B58">
      <w:pPr>
        <w:spacing w:after="0"/>
        <w:rPr>
          <w:rFonts w:eastAsia="Times New Roman"/>
          <w:sz w:val="24"/>
          <w:szCs w:val="24"/>
          <w:lang w:val="ro-RO" w:eastAsia="ro-RO"/>
        </w:rPr>
      </w:pPr>
    </w:p>
    <w:p w14:paraId="659DF93A" w14:textId="77777777" w:rsidR="008F2B58" w:rsidRPr="008F2B58" w:rsidRDefault="008F2B58" w:rsidP="008F2B58">
      <w:pPr>
        <w:spacing w:after="0"/>
        <w:rPr>
          <w:rFonts w:eastAsia="Times New Roman"/>
          <w:sz w:val="24"/>
          <w:szCs w:val="24"/>
          <w:lang w:val="ro-MD"/>
        </w:rPr>
      </w:pPr>
    </w:p>
    <w:p w14:paraId="0021CDFA" w14:textId="12E8A0CE" w:rsidR="008F2B58" w:rsidRPr="008F2B58" w:rsidRDefault="008F2B58" w:rsidP="00CF6A0B">
      <w:pPr>
        <w:spacing w:after="0"/>
        <w:rPr>
          <w:rFonts w:eastAsia="Times New Roman"/>
          <w:b/>
          <w:color w:val="000000"/>
          <w:sz w:val="24"/>
          <w:szCs w:val="24"/>
          <w:lang w:val="ro-RO" w:eastAsia="en-GB"/>
        </w:rPr>
      </w:pPr>
      <w:r w:rsidRPr="008F2B58">
        <w:rPr>
          <w:rFonts w:eastAsia="Times New Roman"/>
          <w:sz w:val="24"/>
          <w:szCs w:val="24"/>
          <w:lang w:val="ro-MD"/>
        </w:rPr>
        <w:t xml:space="preserve">             </w:t>
      </w:r>
    </w:p>
    <w:p w14:paraId="2BE7AED6" w14:textId="77777777" w:rsidR="008F2B58" w:rsidRPr="008F2B58" w:rsidRDefault="008F2B58"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722B185D" w14:textId="77777777" w:rsidR="008F2B58" w:rsidRPr="008F2B58" w:rsidRDefault="008F2B58"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7A52A117" w14:textId="77777777" w:rsidR="008F2B58" w:rsidRPr="008F2B58" w:rsidRDefault="008F2B58"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4EFAF28E" w14:textId="77777777" w:rsidR="008F2B58" w:rsidRPr="008F2B58" w:rsidRDefault="008F2B58"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0C380D87" w14:textId="77777777" w:rsidR="008F2B58" w:rsidRPr="008F2B58" w:rsidRDefault="008F2B58"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5D6BA2A6" w14:textId="77777777" w:rsidR="008F2B58" w:rsidRPr="008F2B58" w:rsidRDefault="008F2B58"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054B9366" w14:textId="77777777" w:rsidR="008F2B58" w:rsidRDefault="008F2B58"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06E2BED4" w14:textId="77777777" w:rsidR="00CF6A0B" w:rsidRDefault="00CF6A0B"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247E5849" w14:textId="77777777" w:rsidR="00CF6A0B" w:rsidRDefault="00CF6A0B"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0B45F5E4" w14:textId="77777777" w:rsidR="00CF6A0B" w:rsidRDefault="00CF6A0B"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39C4F1D0" w14:textId="77777777" w:rsidR="00CF6A0B" w:rsidRDefault="00CF6A0B"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113B840E" w14:textId="77777777" w:rsidR="00CF6A0B" w:rsidRDefault="00CF6A0B"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145E187B" w14:textId="77777777" w:rsidR="00CF6A0B" w:rsidRDefault="00CF6A0B"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2DB01871" w14:textId="77777777" w:rsidR="00602C5C" w:rsidRDefault="00602C5C"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28414CCC" w14:textId="77777777" w:rsidR="00602C5C" w:rsidRDefault="00602C5C"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6D7C6681" w14:textId="77777777" w:rsidR="00602C5C" w:rsidRDefault="00602C5C"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7409B16A" w14:textId="77777777" w:rsidR="00CF6A0B" w:rsidRDefault="00CF6A0B"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0F1C7AA5" w14:textId="77777777" w:rsidR="00CF6A0B" w:rsidRDefault="00CF6A0B"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70E68B4E" w14:textId="77777777" w:rsidR="00CF6A0B" w:rsidRDefault="00CF6A0B"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4D5FDA77" w14:textId="77777777" w:rsidR="00CF6A0B" w:rsidRPr="008F2B58" w:rsidRDefault="00CF6A0B" w:rsidP="009855D0">
      <w:pPr>
        <w:pBdr>
          <w:top w:val="nil"/>
          <w:left w:val="nil"/>
          <w:bottom w:val="nil"/>
          <w:right w:val="nil"/>
          <w:between w:val="nil"/>
        </w:pBdr>
        <w:spacing w:after="0"/>
        <w:rPr>
          <w:rFonts w:eastAsia="Times New Roman"/>
          <w:b/>
          <w:color w:val="000000"/>
          <w:sz w:val="24"/>
          <w:szCs w:val="24"/>
          <w:lang w:val="ro-RO" w:eastAsia="en-GB"/>
        </w:rPr>
      </w:pPr>
    </w:p>
    <w:p w14:paraId="3F626268" w14:textId="77777777" w:rsidR="008F2B58" w:rsidRPr="008F2B58" w:rsidRDefault="008F2B58" w:rsidP="008F2B58">
      <w:pPr>
        <w:pBdr>
          <w:top w:val="nil"/>
          <w:left w:val="nil"/>
          <w:bottom w:val="nil"/>
          <w:right w:val="nil"/>
          <w:between w:val="nil"/>
        </w:pBdr>
        <w:spacing w:after="0"/>
        <w:ind w:left="6804"/>
        <w:jc w:val="right"/>
        <w:rPr>
          <w:rFonts w:eastAsia="Times New Roman"/>
          <w:b/>
          <w:color w:val="000000"/>
          <w:sz w:val="24"/>
          <w:szCs w:val="24"/>
          <w:lang w:val="ro-RO" w:eastAsia="en-GB"/>
        </w:rPr>
      </w:pPr>
    </w:p>
    <w:p w14:paraId="3C660C05" w14:textId="77777777" w:rsidR="008F2B58" w:rsidRPr="008F2B58" w:rsidRDefault="008F2B58" w:rsidP="008F2B58">
      <w:pPr>
        <w:pBdr>
          <w:top w:val="nil"/>
          <w:left w:val="nil"/>
          <w:bottom w:val="nil"/>
          <w:right w:val="nil"/>
          <w:between w:val="nil"/>
        </w:pBdr>
        <w:spacing w:after="0"/>
        <w:ind w:left="6804"/>
        <w:jc w:val="right"/>
        <w:rPr>
          <w:rFonts w:ascii="Quattrocento Sans" w:eastAsia="Quattrocento Sans" w:hAnsi="Quattrocento Sans" w:cs="Quattrocento Sans"/>
          <w:color w:val="000000"/>
          <w:sz w:val="18"/>
          <w:szCs w:val="18"/>
          <w:lang w:val="ro-RO" w:eastAsia="en-GB"/>
        </w:rPr>
      </w:pPr>
      <w:r w:rsidRPr="008F2B58">
        <w:rPr>
          <w:rFonts w:eastAsia="Times New Roman"/>
          <w:b/>
          <w:color w:val="000000"/>
          <w:sz w:val="24"/>
          <w:szCs w:val="24"/>
          <w:lang w:val="ro-RO" w:eastAsia="en-GB"/>
        </w:rPr>
        <w:lastRenderedPageBreak/>
        <w:t>Anexă</w:t>
      </w:r>
    </w:p>
    <w:p w14:paraId="31E7E64C" w14:textId="2443AEDC" w:rsidR="008F2B58" w:rsidRPr="008F2B58" w:rsidRDefault="008F2B58" w:rsidP="008F2B58">
      <w:pPr>
        <w:pBdr>
          <w:top w:val="nil"/>
          <w:left w:val="nil"/>
          <w:bottom w:val="nil"/>
          <w:right w:val="nil"/>
          <w:between w:val="nil"/>
        </w:pBdr>
        <w:spacing w:after="0"/>
        <w:jc w:val="right"/>
        <w:rPr>
          <w:rFonts w:ascii="Quattrocento Sans" w:eastAsia="Quattrocento Sans" w:hAnsi="Quattrocento Sans" w:cs="Quattrocento Sans"/>
          <w:color w:val="000000"/>
          <w:sz w:val="18"/>
          <w:szCs w:val="18"/>
          <w:lang w:val="ro-RO" w:eastAsia="en-GB"/>
        </w:rPr>
      </w:pPr>
      <w:r w:rsidRPr="008F2B58">
        <w:rPr>
          <w:rFonts w:eastAsia="Times New Roman"/>
          <w:color w:val="000000"/>
          <w:sz w:val="24"/>
          <w:szCs w:val="24"/>
          <w:lang w:val="ro-RO" w:eastAsia="en-GB"/>
        </w:rPr>
        <w:t>la decizia nr. 1/</w:t>
      </w:r>
      <w:r w:rsidR="005C383D">
        <w:rPr>
          <w:rFonts w:eastAsia="Times New Roman"/>
          <w:color w:val="000000"/>
          <w:sz w:val="24"/>
          <w:szCs w:val="24"/>
          <w:lang w:val="ro-RO" w:eastAsia="en-GB"/>
        </w:rPr>
        <w:t>4</w:t>
      </w:r>
      <w:r w:rsidRPr="008F2B58">
        <w:rPr>
          <w:rFonts w:eastAsia="Times New Roman"/>
          <w:color w:val="000000"/>
          <w:sz w:val="24"/>
          <w:szCs w:val="24"/>
          <w:lang w:val="ro-RO" w:eastAsia="en-GB"/>
        </w:rPr>
        <w:t xml:space="preserve"> din </w:t>
      </w:r>
      <w:r w:rsidR="00CF6A0B">
        <w:rPr>
          <w:rFonts w:eastAsia="Times New Roman"/>
          <w:color w:val="000000"/>
          <w:sz w:val="24"/>
          <w:szCs w:val="24"/>
          <w:lang w:val="ro-RO" w:eastAsia="en-GB"/>
        </w:rPr>
        <w:t>30</w:t>
      </w:r>
      <w:r w:rsidRPr="008F2B58">
        <w:rPr>
          <w:rFonts w:eastAsia="Times New Roman"/>
          <w:color w:val="000000"/>
          <w:sz w:val="24"/>
          <w:szCs w:val="24"/>
          <w:lang w:val="ro-RO" w:eastAsia="en-GB"/>
        </w:rPr>
        <w:t>.</w:t>
      </w:r>
      <w:r w:rsidR="00CF6A0B">
        <w:rPr>
          <w:rFonts w:eastAsia="Times New Roman"/>
          <w:color w:val="000000"/>
          <w:sz w:val="24"/>
          <w:szCs w:val="24"/>
          <w:lang w:val="ro-RO" w:eastAsia="en-GB"/>
        </w:rPr>
        <w:t>01.</w:t>
      </w:r>
      <w:r w:rsidRPr="008F2B58">
        <w:rPr>
          <w:rFonts w:eastAsia="Times New Roman"/>
          <w:color w:val="000000"/>
          <w:sz w:val="24"/>
          <w:szCs w:val="24"/>
          <w:lang w:val="ro-RO" w:eastAsia="en-GB"/>
        </w:rPr>
        <w:t>202</w:t>
      </w:r>
      <w:r w:rsidR="00CF6A0B">
        <w:rPr>
          <w:rFonts w:eastAsia="Times New Roman"/>
          <w:color w:val="000000"/>
          <w:sz w:val="24"/>
          <w:szCs w:val="24"/>
          <w:lang w:val="ro-RO" w:eastAsia="en-GB"/>
        </w:rPr>
        <w:t>6</w:t>
      </w:r>
    </w:p>
    <w:p w14:paraId="287ABA37" w14:textId="77777777" w:rsidR="008F2B58" w:rsidRPr="008F2B58" w:rsidRDefault="008F2B58" w:rsidP="008F2B58">
      <w:pPr>
        <w:pBdr>
          <w:top w:val="nil"/>
          <w:left w:val="nil"/>
          <w:bottom w:val="nil"/>
          <w:right w:val="nil"/>
          <w:between w:val="nil"/>
        </w:pBdr>
        <w:spacing w:after="0"/>
        <w:ind w:left="705"/>
        <w:jc w:val="right"/>
        <w:rPr>
          <w:rFonts w:ascii="Quattrocento Sans" w:eastAsia="Quattrocento Sans" w:hAnsi="Quattrocento Sans" w:cs="Quattrocento Sans"/>
          <w:color w:val="000000"/>
          <w:sz w:val="18"/>
          <w:szCs w:val="18"/>
          <w:lang w:val="ro-RO" w:eastAsia="en-GB"/>
        </w:rPr>
      </w:pPr>
      <w:r w:rsidRPr="008F2B58">
        <w:rPr>
          <w:rFonts w:eastAsia="Times New Roman"/>
          <w:color w:val="000000"/>
          <w:sz w:val="24"/>
          <w:szCs w:val="24"/>
          <w:lang w:val="ro-RO" w:eastAsia="en-GB"/>
        </w:rPr>
        <w:t> </w:t>
      </w:r>
    </w:p>
    <w:p w14:paraId="0746AA33" w14:textId="77777777" w:rsidR="008F2B58" w:rsidRPr="009855D0" w:rsidRDefault="008F2B58" w:rsidP="008F2B58">
      <w:pPr>
        <w:pBdr>
          <w:top w:val="nil"/>
          <w:left w:val="nil"/>
          <w:bottom w:val="nil"/>
          <w:right w:val="nil"/>
          <w:between w:val="nil"/>
        </w:pBdr>
        <w:spacing w:after="0"/>
        <w:ind w:left="705"/>
        <w:jc w:val="right"/>
        <w:rPr>
          <w:rFonts w:ascii="Quattrocento Sans" w:eastAsia="Quattrocento Sans" w:hAnsi="Quattrocento Sans" w:cs="Quattrocento Sans"/>
          <w:color w:val="000000"/>
          <w:szCs w:val="28"/>
          <w:lang w:val="ro-RO" w:eastAsia="en-GB"/>
        </w:rPr>
      </w:pPr>
      <w:r w:rsidRPr="009855D0">
        <w:rPr>
          <w:rFonts w:eastAsia="Times New Roman"/>
          <w:color w:val="000000"/>
          <w:szCs w:val="28"/>
          <w:lang w:val="ro-RO" w:eastAsia="en-GB"/>
        </w:rPr>
        <w:t> </w:t>
      </w:r>
    </w:p>
    <w:p w14:paraId="3CFC0E51" w14:textId="77777777" w:rsidR="008F2B58" w:rsidRPr="009855D0" w:rsidRDefault="008F2B58" w:rsidP="008F2B58">
      <w:pPr>
        <w:pBdr>
          <w:top w:val="nil"/>
          <w:left w:val="nil"/>
          <w:bottom w:val="nil"/>
          <w:right w:val="nil"/>
          <w:between w:val="nil"/>
        </w:pBdr>
        <w:spacing w:after="0"/>
        <w:ind w:left="705"/>
        <w:jc w:val="center"/>
        <w:rPr>
          <w:rFonts w:ascii="Quattrocento Sans" w:eastAsia="Quattrocento Sans" w:hAnsi="Quattrocento Sans" w:cs="Quattrocento Sans"/>
          <w:color w:val="000000"/>
          <w:szCs w:val="28"/>
          <w:lang w:val="ro-RO" w:eastAsia="en-GB"/>
        </w:rPr>
      </w:pPr>
      <w:r w:rsidRPr="009855D0">
        <w:rPr>
          <w:rFonts w:eastAsia="Times New Roman"/>
          <w:b/>
          <w:color w:val="000000"/>
          <w:szCs w:val="28"/>
          <w:lang w:val="ro-RO" w:eastAsia="en-GB"/>
        </w:rPr>
        <w:t>Propunere de inițiere a procesului de amalgamare voluntară</w:t>
      </w:r>
      <w:r w:rsidRPr="009855D0">
        <w:rPr>
          <w:rFonts w:eastAsia="Times New Roman"/>
          <w:color w:val="000000"/>
          <w:szCs w:val="28"/>
          <w:lang w:val="ro-RO" w:eastAsia="en-GB"/>
        </w:rPr>
        <w:t> </w:t>
      </w:r>
    </w:p>
    <w:p w14:paraId="2CBDFE36" w14:textId="77777777" w:rsidR="008F2B58" w:rsidRPr="008F2B58" w:rsidRDefault="008F2B58" w:rsidP="008F2B58">
      <w:pPr>
        <w:pBdr>
          <w:top w:val="nil"/>
          <w:left w:val="nil"/>
          <w:bottom w:val="nil"/>
          <w:right w:val="nil"/>
          <w:between w:val="nil"/>
        </w:pBdr>
        <w:spacing w:after="0"/>
        <w:ind w:left="705"/>
        <w:jc w:val="center"/>
        <w:rPr>
          <w:rFonts w:ascii="Quattrocento Sans" w:eastAsia="Quattrocento Sans" w:hAnsi="Quattrocento Sans" w:cs="Quattrocento Sans"/>
          <w:color w:val="000000"/>
          <w:sz w:val="18"/>
          <w:szCs w:val="18"/>
          <w:lang w:val="ro-RO" w:eastAsia="en-GB"/>
        </w:rPr>
      </w:pPr>
      <w:r w:rsidRPr="008F2B58">
        <w:rPr>
          <w:rFonts w:eastAsia="Times New Roman"/>
          <w:color w:val="000000"/>
          <w:sz w:val="24"/>
          <w:szCs w:val="24"/>
          <w:lang w:val="ro-RO" w:eastAsia="en-GB"/>
        </w:rPr>
        <w:t> </w:t>
      </w:r>
    </w:p>
    <w:p w14:paraId="0FCE2DB8" w14:textId="77777777" w:rsidR="008F2B58" w:rsidRPr="008F2B58" w:rsidRDefault="008F2B58" w:rsidP="008F2B58">
      <w:pPr>
        <w:pBdr>
          <w:top w:val="nil"/>
          <w:left w:val="nil"/>
          <w:bottom w:val="nil"/>
          <w:right w:val="nil"/>
          <w:between w:val="nil"/>
        </w:pBdr>
        <w:spacing w:after="0"/>
        <w:ind w:left="705"/>
        <w:jc w:val="center"/>
        <w:rPr>
          <w:rFonts w:eastAsia="Times New Roman"/>
          <w:color w:val="000000"/>
          <w:sz w:val="24"/>
          <w:szCs w:val="24"/>
          <w:highlight w:val="yellow"/>
          <w:lang w:val="ro-RO" w:eastAsia="en-GB"/>
        </w:rPr>
      </w:pPr>
      <w:r w:rsidRPr="008F2B58">
        <w:rPr>
          <w:rFonts w:eastAsia="Times New Roman"/>
          <w:color w:val="000000"/>
          <w:sz w:val="24"/>
          <w:szCs w:val="24"/>
          <w:lang w:val="ro-RO" w:eastAsia="en-GB"/>
        </w:rPr>
        <w:t> </w:t>
      </w:r>
    </w:p>
    <w:p w14:paraId="73BCA5FC" w14:textId="77777777" w:rsidR="008F2B58" w:rsidRPr="009855D0" w:rsidRDefault="008F2B58" w:rsidP="008F2B58">
      <w:pPr>
        <w:spacing w:after="0"/>
        <w:ind w:firstLine="709"/>
        <w:jc w:val="right"/>
        <w:rPr>
          <w:rFonts w:eastAsia="Times New Roman"/>
          <w:i/>
          <w:szCs w:val="28"/>
          <w:lang w:val="ro-RO" w:eastAsia="en-GB"/>
        </w:rPr>
      </w:pPr>
      <w:r w:rsidRPr="009855D0">
        <w:rPr>
          <w:rFonts w:eastAsia="Times New Roman"/>
          <w:i/>
          <w:szCs w:val="28"/>
          <w:lang w:val="ro-RO" w:eastAsia="en-GB"/>
        </w:rPr>
        <w:t xml:space="preserve">Consiliului local </w:t>
      </w:r>
    </w:p>
    <w:p w14:paraId="2738B2F4" w14:textId="22022687" w:rsidR="008F2B58" w:rsidRPr="009855D0" w:rsidRDefault="008F2B58" w:rsidP="008F2B58">
      <w:pPr>
        <w:spacing w:after="0"/>
        <w:ind w:firstLine="709"/>
        <w:jc w:val="right"/>
        <w:rPr>
          <w:rFonts w:eastAsia="Times New Roman"/>
          <w:i/>
          <w:szCs w:val="28"/>
          <w:lang w:val="ro-RO" w:eastAsia="en-GB"/>
        </w:rPr>
      </w:pPr>
      <w:r w:rsidRPr="009855D0">
        <w:rPr>
          <w:rFonts w:eastAsia="Times New Roman"/>
          <w:i/>
          <w:szCs w:val="28"/>
          <w:lang w:val="ro-RO" w:eastAsia="en-GB"/>
        </w:rPr>
        <w:t xml:space="preserve">al </w:t>
      </w:r>
      <w:r w:rsidR="00CF6A0B" w:rsidRPr="009855D0">
        <w:rPr>
          <w:rFonts w:eastAsia="Times New Roman"/>
          <w:i/>
          <w:szCs w:val="28"/>
          <w:lang w:val="ro-RO" w:eastAsia="en-GB"/>
        </w:rPr>
        <w:t>comunei Sărata Galbenă</w:t>
      </w:r>
    </w:p>
    <w:p w14:paraId="4535FE9A" w14:textId="77777777" w:rsidR="008F2B58" w:rsidRPr="009855D0" w:rsidRDefault="008F2B58" w:rsidP="008F2B58">
      <w:pPr>
        <w:pBdr>
          <w:top w:val="nil"/>
          <w:left w:val="nil"/>
          <w:bottom w:val="nil"/>
          <w:right w:val="nil"/>
          <w:between w:val="nil"/>
        </w:pBdr>
        <w:spacing w:after="0"/>
        <w:ind w:left="705"/>
        <w:jc w:val="center"/>
        <w:rPr>
          <w:rFonts w:eastAsia="Times New Roman"/>
          <w:color w:val="000000"/>
          <w:szCs w:val="28"/>
          <w:highlight w:val="yellow"/>
          <w:lang w:val="ro-RO" w:eastAsia="en-GB"/>
        </w:rPr>
      </w:pPr>
    </w:p>
    <w:p w14:paraId="43752A1E" w14:textId="77777777" w:rsidR="008F2B58" w:rsidRPr="009855D0" w:rsidRDefault="008F2B58" w:rsidP="008F2B58">
      <w:pPr>
        <w:spacing w:after="0"/>
        <w:ind w:firstLine="709"/>
        <w:jc w:val="both"/>
        <w:rPr>
          <w:rFonts w:eastAsia="Times New Roman"/>
          <w:szCs w:val="28"/>
          <w:lang w:val="ro-RO" w:eastAsia="en-GB"/>
        </w:rPr>
      </w:pPr>
      <w:r w:rsidRPr="009855D0">
        <w:rPr>
          <w:rFonts w:eastAsia="Times New Roman"/>
          <w:szCs w:val="28"/>
          <w:lang w:val="ro-RO" w:eastAsia="en-GB"/>
        </w:rPr>
        <w:t>În conformitate cu prevederile art. 8 lit. c) și art. 9 alin. (1) lit. a) al Legii nr. 225/2033 cu privire la amalgamarea voluntară a unităților administrativ-teritoriale și art. 14 alin. (2) lit. k</w:t>
      </w:r>
      <w:r w:rsidRPr="009855D0">
        <w:rPr>
          <w:rFonts w:eastAsia="Times New Roman"/>
          <w:szCs w:val="28"/>
          <w:vertAlign w:val="superscript"/>
          <w:lang w:val="ro-RO" w:eastAsia="en-GB"/>
        </w:rPr>
        <w:t>1</w:t>
      </w:r>
      <w:r w:rsidRPr="009855D0">
        <w:rPr>
          <w:rFonts w:eastAsia="Times New Roman"/>
          <w:szCs w:val="28"/>
          <w:lang w:val="ro-RO" w:eastAsia="en-GB"/>
        </w:rPr>
        <w:t>) și 29 alin. (1) lit. z) al Legii nr. 436/2006 cu privire la administrația publică locală,</w:t>
      </w:r>
    </w:p>
    <w:p w14:paraId="4C7643F3" w14:textId="77777777" w:rsidR="00C2326C" w:rsidRPr="009855D0" w:rsidRDefault="008F2B58" w:rsidP="00F02F82">
      <w:pPr>
        <w:spacing w:after="0"/>
        <w:ind w:firstLine="709"/>
        <w:jc w:val="both"/>
        <w:rPr>
          <w:rFonts w:eastAsia="Times New Roman"/>
          <w:color w:val="000000"/>
          <w:szCs w:val="28"/>
          <w:lang w:val="ro-RO" w:eastAsia="en-GB"/>
        </w:rPr>
      </w:pPr>
      <w:r w:rsidRPr="009855D0">
        <w:rPr>
          <w:rFonts w:eastAsia="Times New Roman"/>
          <w:szCs w:val="28"/>
          <w:lang w:val="ro-RO" w:eastAsia="en-GB"/>
        </w:rPr>
        <w:t xml:space="preserve">În calitate de primar al </w:t>
      </w:r>
      <w:r w:rsidR="00CF6A0B" w:rsidRPr="009855D0">
        <w:rPr>
          <w:rFonts w:eastAsia="Times New Roman"/>
          <w:szCs w:val="28"/>
          <w:lang w:val="ro-RO" w:eastAsia="en-GB"/>
        </w:rPr>
        <w:t>comunei Sărata Galbenă, rn. Hînceşti</w:t>
      </w:r>
      <w:r w:rsidRPr="009855D0">
        <w:rPr>
          <w:rFonts w:eastAsia="Times New Roman"/>
          <w:szCs w:val="28"/>
          <w:lang w:val="ro-RO" w:eastAsia="en-GB"/>
        </w:rPr>
        <w:t xml:space="preserve">, înaintez prezenta propunere consiliului local de a aproba inițierea procesului de amalgamare voluntară a </w:t>
      </w:r>
      <w:r w:rsidRPr="009855D0">
        <w:rPr>
          <w:rFonts w:eastAsia="Times New Roman"/>
          <w:color w:val="000000"/>
          <w:szCs w:val="28"/>
          <w:lang w:val="ro-RO" w:eastAsia="en-GB"/>
        </w:rPr>
        <w:t xml:space="preserve"> </w:t>
      </w:r>
      <w:r w:rsidR="00F02F82" w:rsidRPr="009855D0">
        <w:rPr>
          <w:rFonts w:eastAsia="Times New Roman"/>
          <w:color w:val="000000"/>
          <w:szCs w:val="28"/>
          <w:lang w:val="ro-RO" w:eastAsia="en-GB"/>
        </w:rPr>
        <w:t xml:space="preserve">comunei Sărata Galbenă cu  </w:t>
      </w:r>
      <w:r w:rsidR="00C2326C" w:rsidRPr="009855D0">
        <w:rPr>
          <w:rFonts w:eastAsia="Times New Roman"/>
          <w:color w:val="000000"/>
          <w:szCs w:val="28"/>
          <w:lang w:val="ro-RO" w:eastAsia="en-GB"/>
        </w:rPr>
        <w:t xml:space="preserve">satele: </w:t>
      </w:r>
    </w:p>
    <w:p w14:paraId="00DDA861" w14:textId="626C3486" w:rsidR="008F2B58" w:rsidRPr="009855D0" w:rsidRDefault="00F02F82" w:rsidP="00F02F82">
      <w:pPr>
        <w:spacing w:after="0"/>
        <w:ind w:firstLine="709"/>
        <w:jc w:val="both"/>
        <w:rPr>
          <w:rFonts w:eastAsia="Times New Roman"/>
          <w:color w:val="000000"/>
          <w:szCs w:val="28"/>
          <w:lang w:val="ro-RO" w:eastAsia="en-GB"/>
        </w:rPr>
      </w:pPr>
      <w:r w:rsidRPr="009855D0">
        <w:rPr>
          <w:rFonts w:eastAsia="Times New Roman"/>
          <w:color w:val="000000"/>
          <w:szCs w:val="28"/>
          <w:lang w:val="ro-RO" w:eastAsia="en-GB"/>
        </w:rPr>
        <w:t>Caracui, rn. Hînceşti</w:t>
      </w:r>
      <w:r w:rsidR="00C2326C" w:rsidRPr="009855D0">
        <w:rPr>
          <w:rFonts w:eastAsia="Times New Roman"/>
          <w:color w:val="000000"/>
          <w:szCs w:val="28"/>
          <w:lang w:val="ro-RO" w:eastAsia="en-GB"/>
        </w:rPr>
        <w:t>;</w:t>
      </w:r>
    </w:p>
    <w:p w14:paraId="507EB612" w14:textId="00BA9C16" w:rsidR="00C2326C" w:rsidRPr="009855D0" w:rsidRDefault="009855D0" w:rsidP="00F02F82">
      <w:pPr>
        <w:spacing w:after="0"/>
        <w:ind w:firstLine="709"/>
        <w:jc w:val="both"/>
        <w:rPr>
          <w:rFonts w:eastAsia="Times New Roman"/>
          <w:color w:val="000000"/>
          <w:szCs w:val="28"/>
          <w:lang w:val="ro-RO" w:eastAsia="en-GB"/>
        </w:rPr>
      </w:pPr>
      <w:r w:rsidRPr="009855D0">
        <w:rPr>
          <w:rFonts w:eastAsia="Times New Roman"/>
          <w:color w:val="000000"/>
          <w:szCs w:val="28"/>
          <w:lang w:val="ro-RO" w:eastAsia="en-GB"/>
        </w:rPr>
        <w:t>Cneazevca, rn. Leova;</w:t>
      </w:r>
    </w:p>
    <w:p w14:paraId="6A149780" w14:textId="4DBF7551" w:rsidR="009855D0" w:rsidRPr="009855D0" w:rsidRDefault="009855D0" w:rsidP="00F02F82">
      <w:pPr>
        <w:spacing w:after="0"/>
        <w:ind w:firstLine="709"/>
        <w:jc w:val="both"/>
        <w:rPr>
          <w:rFonts w:eastAsia="Times New Roman"/>
          <w:color w:val="000000"/>
          <w:szCs w:val="28"/>
          <w:lang w:val="ro-RO" w:eastAsia="en-GB"/>
        </w:rPr>
      </w:pPr>
      <w:r w:rsidRPr="009855D0">
        <w:rPr>
          <w:rFonts w:eastAsia="Times New Roman"/>
          <w:color w:val="000000"/>
          <w:szCs w:val="28"/>
          <w:lang w:val="ro-RO" w:eastAsia="en-GB"/>
        </w:rPr>
        <w:t>Cîzlar, rn Leova;</w:t>
      </w:r>
    </w:p>
    <w:p w14:paraId="7385F687" w14:textId="754F9E44" w:rsidR="009855D0" w:rsidRPr="009855D0" w:rsidRDefault="009855D0" w:rsidP="009855D0">
      <w:pPr>
        <w:spacing w:after="0"/>
        <w:ind w:firstLine="709"/>
        <w:jc w:val="both"/>
        <w:rPr>
          <w:rFonts w:eastAsia="Times New Roman"/>
          <w:color w:val="000000"/>
          <w:szCs w:val="28"/>
          <w:lang w:val="ro-RO" w:eastAsia="en-GB"/>
        </w:rPr>
      </w:pPr>
      <w:r w:rsidRPr="009855D0">
        <w:rPr>
          <w:rFonts w:eastAsia="Times New Roman"/>
          <w:color w:val="000000"/>
          <w:szCs w:val="28"/>
          <w:lang w:val="ro-RO" w:eastAsia="en-GB"/>
        </w:rPr>
        <w:t>Orac, rn. Leova;</w:t>
      </w:r>
    </w:p>
    <w:p w14:paraId="3BBB5173" w14:textId="1527FF7B" w:rsidR="009855D0" w:rsidRPr="009855D0" w:rsidRDefault="009855D0" w:rsidP="00F02F82">
      <w:pPr>
        <w:spacing w:after="0"/>
        <w:ind w:firstLine="709"/>
        <w:jc w:val="both"/>
        <w:rPr>
          <w:rFonts w:eastAsia="Times New Roman"/>
          <w:color w:val="000000"/>
          <w:szCs w:val="28"/>
          <w:lang w:val="ro-RO" w:eastAsia="en-GB"/>
        </w:rPr>
      </w:pPr>
      <w:r w:rsidRPr="009855D0">
        <w:rPr>
          <w:rFonts w:eastAsia="Times New Roman"/>
          <w:color w:val="000000"/>
          <w:szCs w:val="28"/>
          <w:lang w:val="ro-RO" w:eastAsia="en-GB"/>
        </w:rPr>
        <w:t>Ceadîr, rn. Leova;</w:t>
      </w:r>
    </w:p>
    <w:p w14:paraId="17E58873" w14:textId="76F752E2" w:rsidR="009855D0" w:rsidRPr="009855D0" w:rsidRDefault="009855D0" w:rsidP="00F02F82">
      <w:pPr>
        <w:spacing w:after="0"/>
        <w:ind w:firstLine="709"/>
        <w:jc w:val="both"/>
        <w:rPr>
          <w:rFonts w:eastAsia="Times New Roman"/>
          <w:color w:val="000000"/>
          <w:szCs w:val="28"/>
          <w:lang w:val="ro-RO" w:eastAsia="en-GB"/>
        </w:rPr>
      </w:pPr>
      <w:r w:rsidRPr="009855D0">
        <w:rPr>
          <w:rFonts w:eastAsia="Times New Roman"/>
          <w:color w:val="000000"/>
          <w:szCs w:val="28"/>
          <w:lang w:val="ro-RO" w:eastAsia="en-GB"/>
        </w:rPr>
        <w:t>Colibabovca, rn. Leova.</w:t>
      </w:r>
    </w:p>
    <w:p w14:paraId="52913ECB" w14:textId="77777777" w:rsidR="008F2B58" w:rsidRPr="009855D0" w:rsidRDefault="008F2B58" w:rsidP="008F2B58">
      <w:pPr>
        <w:spacing w:after="0"/>
        <w:ind w:firstLine="709"/>
        <w:jc w:val="both"/>
        <w:rPr>
          <w:rFonts w:eastAsia="Times New Roman"/>
          <w:szCs w:val="28"/>
          <w:lang w:val="ro-RO" w:eastAsia="en-GB"/>
        </w:rPr>
      </w:pPr>
      <w:r w:rsidRPr="009855D0">
        <w:rPr>
          <w:rFonts w:eastAsia="Times New Roman"/>
          <w:szCs w:val="28"/>
          <w:lang w:val="ro-RO" w:eastAsia="en-GB"/>
        </w:rPr>
        <w:t xml:space="preserve">Procesul de amalgamare voluntară a localităților sus menționate corespunde criteriilor prevăzute de Legea nr. 225/2023 cu privire la amalgamarea voluntară a unităților administrativ-teritoriale și de Metodologia de amalgamare voluntară a unităților administrativ-teritoriale, aprobată prin Hotărârea Guvernului nr. 925/2023. Mai exact, între unitățile administrativ-teritoriale respective este continuitate teritorială, numărul total de locuitori depășește nr. minim al populației solicitat (3000 de locuitori) și distanța dintre acestea nu depășește 25 km. </w:t>
      </w:r>
    </w:p>
    <w:p w14:paraId="2922DC5F" w14:textId="77777777" w:rsidR="008F2B58" w:rsidRPr="009855D0" w:rsidRDefault="008F2B58" w:rsidP="008F2B58">
      <w:pPr>
        <w:spacing w:after="0"/>
        <w:ind w:firstLine="709"/>
        <w:jc w:val="both"/>
        <w:rPr>
          <w:rFonts w:eastAsia="Times New Roman"/>
          <w:szCs w:val="28"/>
          <w:lang w:val="ro-RO" w:eastAsia="en-GB"/>
        </w:rPr>
      </w:pPr>
      <w:r w:rsidRPr="009855D0">
        <w:rPr>
          <w:rFonts w:eastAsia="Times New Roman"/>
          <w:szCs w:val="28"/>
          <w:lang w:val="ro-RO" w:eastAsia="en-GB"/>
        </w:rPr>
        <w:t xml:space="preserve"> Conform cadrului normativ, unitățile administrativ-teritoriale care decid să inițieze sau să participe la procese de amalgamare voluntară beneficiază de suportul Guvernului. O serie de importanți parteneri de dezvoltare (donatori, proiecte active în domeniul APL) de asemenea susțin aceste eforturi și inițiative. În afară de asistența tehnică de care vom beneficia în procesul de amalgamare voluntară, dacă această propunere va fi acceptată, în cazul realizării cu succes al acestui proces de comasare benevolă, după amalgamare vom beneficia de resurse financiare importante pentru investiții capitale și pentru susținerea bugetului local. În plus, fiind printre pionierii acestui proces, așa cum o arată și experiența altor țări care au trecut prin reforme similare, avem șansa să beneficiem și de o poziție mai avantajoasă în atragerea fondurilor pentru realizarea unor proiecte din fonduri naționale și externe. </w:t>
      </w:r>
    </w:p>
    <w:p w14:paraId="396CF9A9" w14:textId="77777777" w:rsidR="008F2B58" w:rsidRPr="009855D0" w:rsidRDefault="008F2B58" w:rsidP="008F2B58">
      <w:pPr>
        <w:spacing w:after="0"/>
        <w:ind w:firstLine="709"/>
        <w:jc w:val="both"/>
        <w:rPr>
          <w:rFonts w:eastAsia="Times New Roman"/>
          <w:color w:val="000000"/>
          <w:szCs w:val="28"/>
          <w:lang w:val="ro-RO" w:eastAsia="en-GB"/>
        </w:rPr>
      </w:pPr>
      <w:r w:rsidRPr="009855D0">
        <w:rPr>
          <w:rFonts w:eastAsia="Times New Roman"/>
          <w:szCs w:val="28"/>
          <w:lang w:val="ro-RO" w:eastAsia="en-GB"/>
        </w:rPr>
        <w:t xml:space="preserve">Este important de menționat că decizia de inițiere a procesului de amalgamare voluntară constituie doar un prim pas care marchează începutul unui proces de discuții, analiză și pregătire a procesului de amalgamare voluntară. De asemenea, după adoptarea </w:t>
      </w:r>
      <w:r w:rsidRPr="009855D0">
        <w:rPr>
          <w:rFonts w:eastAsia="Times New Roman"/>
          <w:color w:val="000000"/>
          <w:szCs w:val="28"/>
          <w:lang w:val="ro-RO" w:eastAsia="en-GB"/>
        </w:rPr>
        <w:t xml:space="preserve">deciziei de inițiere a amalgamării voluntare, cu susținerea </w:t>
      </w:r>
      <w:r w:rsidRPr="009855D0">
        <w:rPr>
          <w:rFonts w:eastAsia="Times New Roman"/>
          <w:color w:val="000000"/>
          <w:szCs w:val="28"/>
          <w:lang w:val="ro-RO" w:eastAsia="en-GB"/>
        </w:rPr>
        <w:lastRenderedPageBreak/>
        <w:t>Cancelariei de Stat și a partenerilor de dezvoltare, în unitățile administrativ-teritoriale participante este implementat un amplu proces de consultare a comunităților cu privire la această inițiativă. Măsurile de consultare organizate au drept scop informarea locuitorilor cu privire la inițiativa de comasare a localităților, aflarea opiniei și identificarea principalelor temeri ale acestora privind amalgamarea voluntară. În fine,  consultarea urmărește să identifice cele mai importante probleme legate de infrastructură și/sau serviciile publice pentru a căror soluționare ar putea să fie utilizate stimulentele financiare alocate de Guvern.</w:t>
      </w:r>
    </w:p>
    <w:p w14:paraId="24B2975F" w14:textId="77777777" w:rsidR="008F2B58" w:rsidRPr="009855D0" w:rsidRDefault="008F2B58" w:rsidP="008F2B58">
      <w:pPr>
        <w:spacing w:after="0"/>
        <w:ind w:firstLine="709"/>
        <w:jc w:val="both"/>
        <w:rPr>
          <w:rFonts w:eastAsia="Times New Roman"/>
          <w:szCs w:val="28"/>
          <w:lang w:val="ro-RO" w:eastAsia="en-GB"/>
        </w:rPr>
      </w:pPr>
      <w:r w:rsidRPr="009855D0">
        <w:rPr>
          <w:rFonts w:eastAsia="Times New Roman"/>
          <w:color w:val="000000"/>
          <w:szCs w:val="28"/>
          <w:lang w:val="ro-RO" w:eastAsia="en-GB"/>
        </w:rPr>
        <w:t xml:space="preserve">În contextul celor menționate mai sus, reiterez faptul că </w:t>
      </w:r>
      <w:r w:rsidRPr="009855D0">
        <w:rPr>
          <w:rFonts w:eastAsia="Times New Roman"/>
          <w:szCs w:val="28"/>
          <w:lang w:val="ro-RO" w:eastAsia="en-GB"/>
        </w:rPr>
        <w:t xml:space="preserve">această decizie inițială nu reprezintă o decizie finală cu privire la amalgamarea (unirea) propriu-zisă a localităților. Decizia de amalgamare voluntară va fi pusă în discuție și propusă spre aprobare consiliilor locale vizate la o etapă ulterioară (aproximativ la un interval de 4-7 luni de la prima decizie de inițiere), după ce vor fi realizate toate procesele sus menționate de analiză, pregătire și de consultare a locuitorilor. </w:t>
      </w:r>
    </w:p>
    <w:p w14:paraId="7265DC38" w14:textId="77777777" w:rsidR="008F2B58" w:rsidRPr="009855D0" w:rsidRDefault="008F2B58" w:rsidP="008F2B58">
      <w:pPr>
        <w:spacing w:after="0"/>
        <w:ind w:firstLine="709"/>
        <w:jc w:val="both"/>
        <w:rPr>
          <w:rFonts w:eastAsia="Times New Roman"/>
          <w:szCs w:val="28"/>
          <w:lang w:val="ro-RO" w:eastAsia="en-GB"/>
        </w:rPr>
      </w:pPr>
      <w:r w:rsidRPr="009855D0">
        <w:rPr>
          <w:rFonts w:eastAsia="Times New Roman"/>
          <w:szCs w:val="28"/>
          <w:lang w:val="ro-RO" w:eastAsia="en-GB"/>
        </w:rPr>
        <w:t xml:space="preserve">Tot în decizia de inițiere a procesului de amalgamare voluntară consiliile locale ale unităților administrativ-teritoriale participante la proces înaintează reprezentanții lor în grupul de lucru comun, care va coordona procesul de pregătire a proiectului de decizie de amalgamare voluntară și alte activități prevăzute de cadrul normativ. </w:t>
      </w:r>
    </w:p>
    <w:p w14:paraId="48BE3FD6" w14:textId="3AC366A1" w:rsidR="008F2B58" w:rsidRPr="009855D0" w:rsidRDefault="008F2B58" w:rsidP="008F2B58">
      <w:pPr>
        <w:pBdr>
          <w:top w:val="nil"/>
          <w:left w:val="nil"/>
          <w:bottom w:val="nil"/>
          <w:right w:val="nil"/>
          <w:between w:val="nil"/>
        </w:pBdr>
        <w:spacing w:after="0"/>
        <w:ind w:firstLine="705"/>
        <w:jc w:val="both"/>
        <w:rPr>
          <w:rFonts w:eastAsia="Times New Roman"/>
          <w:color w:val="000000"/>
          <w:szCs w:val="28"/>
          <w:lang w:val="ro-RO" w:eastAsia="en-GB"/>
        </w:rPr>
      </w:pPr>
      <w:r w:rsidRPr="009855D0">
        <w:rPr>
          <w:rFonts w:eastAsia="Times New Roman"/>
          <w:color w:val="000000"/>
          <w:szCs w:val="28"/>
          <w:lang w:val="ro-RO" w:eastAsia="en-GB"/>
        </w:rPr>
        <w:t xml:space="preserve">În contextul celor menționate mai sus, reiterez propunerea adresată consiliului local al </w:t>
      </w:r>
      <w:r w:rsidR="00F02F82" w:rsidRPr="009855D0">
        <w:rPr>
          <w:rFonts w:eastAsia="Times New Roman"/>
          <w:color w:val="000000"/>
          <w:szCs w:val="28"/>
          <w:lang w:val="ro-RO" w:eastAsia="en-GB"/>
        </w:rPr>
        <w:t xml:space="preserve">comunei Sărata Galbenă, rn. Hînceşti </w:t>
      </w:r>
      <w:r w:rsidRPr="009855D0">
        <w:rPr>
          <w:rFonts w:eastAsia="Times New Roman"/>
          <w:color w:val="000000"/>
          <w:szCs w:val="28"/>
          <w:lang w:val="ro-RO" w:eastAsia="en-GB"/>
        </w:rPr>
        <w:t xml:space="preserve">privind aprobarea inițierii procesului de amalgamare voluntară a </w:t>
      </w:r>
      <w:r w:rsidR="00F02F82" w:rsidRPr="009855D0">
        <w:rPr>
          <w:rFonts w:eastAsia="Times New Roman"/>
          <w:color w:val="000000"/>
          <w:szCs w:val="28"/>
          <w:lang w:val="ro-RO" w:eastAsia="en-GB"/>
        </w:rPr>
        <w:t>a  comunei Sărata Galbenă cu  satul Caracui, rn. Hînceşti.</w:t>
      </w:r>
    </w:p>
    <w:p w14:paraId="45A3D95F" w14:textId="77777777" w:rsidR="008F2B58" w:rsidRPr="008F2B58" w:rsidRDefault="008F2B58" w:rsidP="008F2B58">
      <w:pPr>
        <w:pBdr>
          <w:top w:val="nil"/>
          <w:left w:val="nil"/>
          <w:bottom w:val="nil"/>
          <w:right w:val="nil"/>
          <w:between w:val="nil"/>
        </w:pBdr>
        <w:spacing w:after="0"/>
        <w:ind w:firstLine="705"/>
        <w:jc w:val="both"/>
        <w:rPr>
          <w:rFonts w:eastAsia="Times New Roman"/>
          <w:color w:val="000000"/>
          <w:sz w:val="24"/>
          <w:szCs w:val="24"/>
          <w:lang w:val="ro-RO" w:eastAsia="en-GB"/>
        </w:rPr>
      </w:pPr>
    </w:p>
    <w:p w14:paraId="39D6E92E" w14:textId="77777777" w:rsidR="008F2B58" w:rsidRPr="008F2B58" w:rsidRDefault="008F2B58" w:rsidP="008F2B58">
      <w:pPr>
        <w:pBdr>
          <w:top w:val="nil"/>
          <w:left w:val="nil"/>
          <w:bottom w:val="nil"/>
          <w:right w:val="nil"/>
          <w:between w:val="nil"/>
        </w:pBdr>
        <w:spacing w:after="0"/>
        <w:ind w:firstLine="705"/>
        <w:jc w:val="both"/>
        <w:rPr>
          <w:rFonts w:eastAsia="Times New Roman"/>
          <w:color w:val="000000"/>
          <w:sz w:val="24"/>
          <w:szCs w:val="24"/>
          <w:lang w:val="ro-RO" w:eastAsia="en-GB"/>
        </w:rPr>
      </w:pPr>
    </w:p>
    <w:p w14:paraId="04BC511F" w14:textId="4E0B148D" w:rsidR="008F2B58" w:rsidRPr="009855D0" w:rsidRDefault="008F2B58" w:rsidP="008F2B58">
      <w:pPr>
        <w:pBdr>
          <w:top w:val="nil"/>
          <w:left w:val="nil"/>
          <w:bottom w:val="nil"/>
          <w:right w:val="nil"/>
          <w:between w:val="nil"/>
        </w:pBdr>
        <w:spacing w:after="0"/>
        <w:jc w:val="both"/>
        <w:rPr>
          <w:rFonts w:eastAsia="Times New Roman"/>
          <w:b/>
          <w:color w:val="000000"/>
          <w:szCs w:val="28"/>
          <w:lang w:val="ro-RO" w:eastAsia="en-GB"/>
        </w:rPr>
      </w:pPr>
      <w:r w:rsidRPr="008F2B58">
        <w:rPr>
          <w:rFonts w:eastAsia="Times New Roman"/>
          <w:color w:val="000000"/>
          <w:sz w:val="24"/>
          <w:szCs w:val="24"/>
          <w:lang w:val="ro-RO" w:eastAsia="en-GB"/>
        </w:rPr>
        <w:tab/>
      </w:r>
      <w:r w:rsidR="00F02F82" w:rsidRPr="009855D0">
        <w:rPr>
          <w:rFonts w:eastAsia="Times New Roman"/>
          <w:b/>
          <w:bCs/>
          <w:color w:val="000000"/>
          <w:szCs w:val="28"/>
          <w:lang w:val="ro-RO" w:eastAsia="en-GB"/>
        </w:rPr>
        <w:t>Mihail LOZOVOI</w:t>
      </w:r>
      <w:r w:rsidRPr="009855D0">
        <w:rPr>
          <w:rFonts w:eastAsia="Times New Roman"/>
          <w:b/>
          <w:bCs/>
          <w:color w:val="000000"/>
          <w:szCs w:val="28"/>
          <w:lang w:val="ro-RO" w:eastAsia="en-GB"/>
        </w:rPr>
        <w:t xml:space="preserve">                                                      </w:t>
      </w:r>
      <w:r w:rsidRPr="009855D0">
        <w:rPr>
          <w:rFonts w:eastAsia="Times New Roman"/>
          <w:b/>
          <w:color w:val="000000"/>
          <w:szCs w:val="28"/>
          <w:lang w:val="ro-RO" w:eastAsia="en-GB"/>
        </w:rPr>
        <w:t xml:space="preserve">____ </w:t>
      </w:r>
      <w:r w:rsidR="00F02F82" w:rsidRPr="009855D0">
        <w:rPr>
          <w:rFonts w:eastAsia="Times New Roman"/>
          <w:b/>
          <w:color w:val="000000"/>
          <w:szCs w:val="28"/>
          <w:lang w:val="ro-RO" w:eastAsia="en-GB"/>
        </w:rPr>
        <w:t>ianuar</w:t>
      </w:r>
      <w:r w:rsidRPr="009855D0">
        <w:rPr>
          <w:rFonts w:eastAsia="Times New Roman"/>
          <w:b/>
          <w:color w:val="000000"/>
          <w:szCs w:val="28"/>
          <w:lang w:val="ro-RO" w:eastAsia="en-GB"/>
        </w:rPr>
        <w:t>ie 202</w:t>
      </w:r>
      <w:r w:rsidR="00F02F82" w:rsidRPr="009855D0">
        <w:rPr>
          <w:rFonts w:eastAsia="Times New Roman"/>
          <w:b/>
          <w:color w:val="000000"/>
          <w:szCs w:val="28"/>
          <w:lang w:val="ro-RO" w:eastAsia="en-GB"/>
        </w:rPr>
        <w:t>6</w:t>
      </w:r>
    </w:p>
    <w:p w14:paraId="648A1EAD" w14:textId="77777777" w:rsidR="009855D0" w:rsidRDefault="008F2B58" w:rsidP="008F2B58">
      <w:pPr>
        <w:pBdr>
          <w:top w:val="nil"/>
          <w:left w:val="nil"/>
          <w:bottom w:val="nil"/>
          <w:right w:val="nil"/>
          <w:between w:val="nil"/>
        </w:pBdr>
        <w:spacing w:after="0"/>
        <w:jc w:val="both"/>
        <w:rPr>
          <w:rFonts w:eastAsia="Times New Roman"/>
          <w:b/>
          <w:color w:val="000000"/>
          <w:szCs w:val="28"/>
          <w:lang w:val="ro-RO" w:eastAsia="en-GB"/>
        </w:rPr>
      </w:pPr>
      <w:r w:rsidRPr="009855D0">
        <w:rPr>
          <w:rFonts w:eastAsia="Times New Roman"/>
          <w:b/>
          <w:color w:val="000000"/>
          <w:szCs w:val="28"/>
          <w:lang w:val="ro-RO" w:eastAsia="en-GB"/>
        </w:rPr>
        <w:t xml:space="preserve">          </w:t>
      </w:r>
    </w:p>
    <w:p w14:paraId="4780C9B5" w14:textId="1A204F2D" w:rsidR="008F2B58" w:rsidRPr="009855D0" w:rsidRDefault="008F2B58" w:rsidP="008F2B58">
      <w:pPr>
        <w:pBdr>
          <w:top w:val="nil"/>
          <w:left w:val="nil"/>
          <w:bottom w:val="nil"/>
          <w:right w:val="nil"/>
          <w:between w:val="nil"/>
        </w:pBdr>
        <w:spacing w:after="0"/>
        <w:jc w:val="both"/>
        <w:rPr>
          <w:rFonts w:eastAsia="Times New Roman"/>
          <w:szCs w:val="28"/>
          <w:lang w:val="ro-RO" w:eastAsia="en-GB"/>
        </w:rPr>
      </w:pPr>
      <w:r w:rsidRPr="009855D0">
        <w:rPr>
          <w:rFonts w:eastAsia="Times New Roman"/>
          <w:b/>
          <w:color w:val="000000"/>
          <w:szCs w:val="28"/>
          <w:lang w:val="ro-RO" w:eastAsia="en-GB"/>
        </w:rPr>
        <w:t xml:space="preserve">  Primar</w:t>
      </w:r>
      <w:r w:rsidR="00F02F82" w:rsidRPr="009855D0">
        <w:rPr>
          <w:rFonts w:eastAsia="Times New Roman"/>
          <w:b/>
          <w:color w:val="000000"/>
          <w:szCs w:val="28"/>
          <w:lang w:val="ro-RO" w:eastAsia="en-GB"/>
        </w:rPr>
        <w:t>ul com. Sărata Galbenă</w:t>
      </w:r>
    </w:p>
    <w:p w14:paraId="32C70E7B" w14:textId="77777777" w:rsidR="008F2B58" w:rsidRPr="009855D0" w:rsidRDefault="008F2B58" w:rsidP="008F2B58">
      <w:pPr>
        <w:spacing w:after="0"/>
        <w:jc w:val="both"/>
        <w:rPr>
          <w:szCs w:val="28"/>
          <w:lang w:val="ro-RO" w:eastAsia="ru-RU"/>
        </w:rPr>
      </w:pPr>
    </w:p>
    <w:p w14:paraId="1983437A" w14:textId="77777777" w:rsidR="008F2B58" w:rsidRPr="009855D0" w:rsidRDefault="008F2B58" w:rsidP="008F2B58">
      <w:pPr>
        <w:spacing w:line="259" w:lineRule="auto"/>
        <w:rPr>
          <w:rFonts w:ascii="Calibri" w:hAnsi="Calibri"/>
          <w:kern w:val="2"/>
          <w:szCs w:val="28"/>
          <w:lang w:val="ro-RO"/>
          <w14:ligatures w14:val="standardContextual"/>
        </w:rPr>
      </w:pPr>
    </w:p>
    <w:p w14:paraId="23CCFF75" w14:textId="77777777" w:rsidR="008F2B58" w:rsidRPr="009855D0" w:rsidRDefault="008F2B58" w:rsidP="008F2B58">
      <w:pPr>
        <w:spacing w:after="0"/>
        <w:ind w:firstLine="709"/>
        <w:jc w:val="both"/>
        <w:rPr>
          <w:szCs w:val="28"/>
          <w:lang w:val="ro-RO"/>
        </w:rPr>
      </w:pPr>
    </w:p>
    <w:p w14:paraId="1BBC0985" w14:textId="77777777" w:rsidR="00F12C76" w:rsidRPr="008F2B58" w:rsidRDefault="00F12C76" w:rsidP="006C0B77">
      <w:pPr>
        <w:spacing w:after="0"/>
        <w:ind w:firstLine="709"/>
        <w:jc w:val="both"/>
        <w:rPr>
          <w:lang w:val="ro-RO"/>
        </w:rPr>
      </w:pPr>
    </w:p>
    <w:sectPr w:rsidR="00F12C76" w:rsidRPr="008F2B5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261A"/>
    <w:multiLevelType w:val="multilevel"/>
    <w:tmpl w:val="0A8CE764"/>
    <w:lvl w:ilvl="0">
      <w:start w:val="1"/>
      <w:numFmt w:val="decimal"/>
      <w:suff w:val="space"/>
      <w:lvlText w:val="%1."/>
      <w:lvlJc w:val="left"/>
      <w:pPr>
        <w:ind w:left="284"/>
      </w:pPr>
      <w:rPr>
        <w:rFonts w:ascii="Times New Roman" w:hAnsi="Times New Roman" w:cs="Times New Roman" w:hint="default"/>
        <w:b/>
        <w:bCs/>
        <w:i w:val="0"/>
        <w:iCs w:val="0"/>
      </w:rPr>
    </w:lvl>
    <w:lvl w:ilvl="1">
      <w:start w:val="1"/>
      <w:numFmt w:val="decimal"/>
      <w:suff w:val="space"/>
      <w:lvlText w:val="%1.%2."/>
      <w:lvlJc w:val="left"/>
      <w:pPr>
        <w:ind w:left="844" w:firstLine="0"/>
      </w:pPr>
      <w:rPr>
        <w:rFonts w:hint="default"/>
      </w:rPr>
    </w:lvl>
    <w:lvl w:ilvl="2">
      <w:start w:val="1"/>
      <w:numFmt w:val="decimal"/>
      <w:suff w:val="space"/>
      <w:lvlText w:val="%1.%2.%3."/>
      <w:lvlJc w:val="left"/>
      <w:pPr>
        <w:ind w:left="844" w:firstLine="0"/>
      </w:pPr>
      <w:rPr>
        <w:rFonts w:hint="default"/>
      </w:rPr>
    </w:lvl>
    <w:lvl w:ilvl="3">
      <w:start w:val="1"/>
      <w:numFmt w:val="decimal"/>
      <w:suff w:val="space"/>
      <w:lvlText w:val="%1.%2.%3.%4."/>
      <w:lvlJc w:val="left"/>
      <w:pPr>
        <w:ind w:left="844" w:firstLine="0"/>
      </w:pPr>
      <w:rPr>
        <w:rFonts w:hint="default"/>
      </w:rPr>
    </w:lvl>
    <w:lvl w:ilvl="4">
      <w:start w:val="1"/>
      <w:numFmt w:val="decimal"/>
      <w:suff w:val="space"/>
      <w:lvlText w:val="%1.%2.%3.%4.%5."/>
      <w:lvlJc w:val="left"/>
      <w:pPr>
        <w:ind w:left="844" w:firstLine="0"/>
      </w:pPr>
      <w:rPr>
        <w:rFonts w:hint="default"/>
      </w:rPr>
    </w:lvl>
    <w:lvl w:ilvl="5">
      <w:start w:val="1"/>
      <w:numFmt w:val="decimal"/>
      <w:suff w:val="space"/>
      <w:lvlText w:val="%1.%2.%3.%4.%5.%6."/>
      <w:lvlJc w:val="left"/>
      <w:pPr>
        <w:ind w:left="844" w:firstLine="0"/>
      </w:pPr>
      <w:rPr>
        <w:rFonts w:hint="default"/>
      </w:rPr>
    </w:lvl>
    <w:lvl w:ilvl="6">
      <w:start w:val="1"/>
      <w:numFmt w:val="decimal"/>
      <w:suff w:val="space"/>
      <w:lvlText w:val="%1.%2.%3.%4.%5.%6.%7."/>
      <w:lvlJc w:val="left"/>
      <w:pPr>
        <w:ind w:left="844" w:firstLine="0"/>
      </w:pPr>
      <w:rPr>
        <w:rFonts w:hint="default"/>
      </w:rPr>
    </w:lvl>
    <w:lvl w:ilvl="7">
      <w:start w:val="1"/>
      <w:numFmt w:val="decimal"/>
      <w:suff w:val="space"/>
      <w:lvlText w:val="%1.%2.%3.%4.%5.%6.%7.%8."/>
      <w:lvlJc w:val="left"/>
      <w:pPr>
        <w:ind w:left="844" w:firstLine="0"/>
      </w:pPr>
      <w:rPr>
        <w:rFonts w:hint="default"/>
      </w:rPr>
    </w:lvl>
    <w:lvl w:ilvl="8">
      <w:start w:val="1"/>
      <w:numFmt w:val="decimal"/>
      <w:suff w:val="space"/>
      <w:lvlText w:val="%1.%2.%3.%4.%5.%6.%7.%8.%9."/>
      <w:lvlJc w:val="left"/>
      <w:pPr>
        <w:ind w:left="844" w:firstLine="0"/>
      </w:pPr>
      <w:rPr>
        <w:rFonts w:hint="default"/>
      </w:rPr>
    </w:lvl>
  </w:abstractNum>
  <w:abstractNum w:abstractNumId="1" w15:restartNumberingAfterBreak="0">
    <w:nsid w:val="10CD3506"/>
    <w:multiLevelType w:val="multilevel"/>
    <w:tmpl w:val="E988A6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0D0187"/>
    <w:multiLevelType w:val="multilevel"/>
    <w:tmpl w:val="0A8CE764"/>
    <w:lvl w:ilvl="0">
      <w:start w:val="1"/>
      <w:numFmt w:val="decimal"/>
      <w:suff w:val="space"/>
      <w:lvlText w:val="%1."/>
      <w:lvlJc w:val="left"/>
      <w:pPr>
        <w:ind w:left="284"/>
      </w:pPr>
      <w:rPr>
        <w:rFonts w:ascii="Times New Roman" w:hAnsi="Times New Roman" w:cs="Times New Roman" w:hint="default"/>
        <w:b/>
        <w:bCs/>
        <w:i w:val="0"/>
        <w:iCs w:val="0"/>
      </w:rPr>
    </w:lvl>
    <w:lvl w:ilvl="1">
      <w:start w:val="1"/>
      <w:numFmt w:val="decimal"/>
      <w:suff w:val="space"/>
      <w:lvlText w:val="%1.%2."/>
      <w:lvlJc w:val="left"/>
      <w:pPr>
        <w:ind w:left="844" w:firstLine="0"/>
      </w:pPr>
      <w:rPr>
        <w:rFonts w:hint="default"/>
      </w:rPr>
    </w:lvl>
    <w:lvl w:ilvl="2">
      <w:start w:val="1"/>
      <w:numFmt w:val="decimal"/>
      <w:suff w:val="space"/>
      <w:lvlText w:val="%1.%2.%3."/>
      <w:lvlJc w:val="left"/>
      <w:pPr>
        <w:ind w:left="844" w:firstLine="0"/>
      </w:pPr>
      <w:rPr>
        <w:rFonts w:hint="default"/>
      </w:rPr>
    </w:lvl>
    <w:lvl w:ilvl="3">
      <w:start w:val="1"/>
      <w:numFmt w:val="decimal"/>
      <w:suff w:val="space"/>
      <w:lvlText w:val="%1.%2.%3.%4."/>
      <w:lvlJc w:val="left"/>
      <w:pPr>
        <w:ind w:left="844" w:firstLine="0"/>
      </w:pPr>
      <w:rPr>
        <w:rFonts w:hint="default"/>
      </w:rPr>
    </w:lvl>
    <w:lvl w:ilvl="4">
      <w:start w:val="1"/>
      <w:numFmt w:val="decimal"/>
      <w:suff w:val="space"/>
      <w:lvlText w:val="%1.%2.%3.%4.%5."/>
      <w:lvlJc w:val="left"/>
      <w:pPr>
        <w:ind w:left="844" w:firstLine="0"/>
      </w:pPr>
      <w:rPr>
        <w:rFonts w:hint="default"/>
      </w:rPr>
    </w:lvl>
    <w:lvl w:ilvl="5">
      <w:start w:val="1"/>
      <w:numFmt w:val="decimal"/>
      <w:suff w:val="space"/>
      <w:lvlText w:val="%1.%2.%3.%4.%5.%6."/>
      <w:lvlJc w:val="left"/>
      <w:pPr>
        <w:ind w:left="844" w:firstLine="0"/>
      </w:pPr>
      <w:rPr>
        <w:rFonts w:hint="default"/>
      </w:rPr>
    </w:lvl>
    <w:lvl w:ilvl="6">
      <w:start w:val="1"/>
      <w:numFmt w:val="decimal"/>
      <w:suff w:val="space"/>
      <w:lvlText w:val="%1.%2.%3.%4.%5.%6.%7."/>
      <w:lvlJc w:val="left"/>
      <w:pPr>
        <w:ind w:left="844" w:firstLine="0"/>
      </w:pPr>
      <w:rPr>
        <w:rFonts w:hint="default"/>
      </w:rPr>
    </w:lvl>
    <w:lvl w:ilvl="7">
      <w:start w:val="1"/>
      <w:numFmt w:val="decimal"/>
      <w:suff w:val="space"/>
      <w:lvlText w:val="%1.%2.%3.%4.%5.%6.%7.%8."/>
      <w:lvlJc w:val="left"/>
      <w:pPr>
        <w:ind w:left="844" w:firstLine="0"/>
      </w:pPr>
      <w:rPr>
        <w:rFonts w:hint="default"/>
      </w:rPr>
    </w:lvl>
    <w:lvl w:ilvl="8">
      <w:start w:val="1"/>
      <w:numFmt w:val="decimal"/>
      <w:suff w:val="space"/>
      <w:lvlText w:val="%1.%2.%3.%4.%5.%6.%7.%8.%9."/>
      <w:lvlJc w:val="left"/>
      <w:pPr>
        <w:ind w:left="844" w:firstLine="0"/>
      </w:pPr>
      <w:rPr>
        <w:rFonts w:hint="default"/>
      </w:rPr>
    </w:lvl>
  </w:abstractNum>
  <w:abstractNum w:abstractNumId="3" w15:restartNumberingAfterBreak="0">
    <w:nsid w:val="359E216D"/>
    <w:multiLevelType w:val="hybridMultilevel"/>
    <w:tmpl w:val="327C37AE"/>
    <w:lvl w:ilvl="0" w:tplc="04190017">
      <w:start w:val="1"/>
      <w:numFmt w:val="lowerLetter"/>
      <w:lvlText w:val="%1)"/>
      <w:lvlJc w:val="left"/>
      <w:pPr>
        <w:ind w:left="880" w:hanging="360"/>
      </w:pPr>
    </w:lvl>
    <w:lvl w:ilvl="1" w:tplc="08180019" w:tentative="1">
      <w:start w:val="1"/>
      <w:numFmt w:val="lowerLetter"/>
      <w:lvlText w:val="%2."/>
      <w:lvlJc w:val="left"/>
      <w:pPr>
        <w:ind w:left="1600" w:hanging="360"/>
      </w:pPr>
    </w:lvl>
    <w:lvl w:ilvl="2" w:tplc="0818001B" w:tentative="1">
      <w:start w:val="1"/>
      <w:numFmt w:val="lowerRoman"/>
      <w:lvlText w:val="%3."/>
      <w:lvlJc w:val="right"/>
      <w:pPr>
        <w:ind w:left="2320" w:hanging="180"/>
      </w:pPr>
    </w:lvl>
    <w:lvl w:ilvl="3" w:tplc="0818000F" w:tentative="1">
      <w:start w:val="1"/>
      <w:numFmt w:val="decimal"/>
      <w:lvlText w:val="%4."/>
      <w:lvlJc w:val="left"/>
      <w:pPr>
        <w:ind w:left="3040" w:hanging="360"/>
      </w:pPr>
    </w:lvl>
    <w:lvl w:ilvl="4" w:tplc="08180019" w:tentative="1">
      <w:start w:val="1"/>
      <w:numFmt w:val="lowerLetter"/>
      <w:lvlText w:val="%5."/>
      <w:lvlJc w:val="left"/>
      <w:pPr>
        <w:ind w:left="3760" w:hanging="360"/>
      </w:pPr>
    </w:lvl>
    <w:lvl w:ilvl="5" w:tplc="0818001B" w:tentative="1">
      <w:start w:val="1"/>
      <w:numFmt w:val="lowerRoman"/>
      <w:lvlText w:val="%6."/>
      <w:lvlJc w:val="right"/>
      <w:pPr>
        <w:ind w:left="4480" w:hanging="180"/>
      </w:pPr>
    </w:lvl>
    <w:lvl w:ilvl="6" w:tplc="0818000F" w:tentative="1">
      <w:start w:val="1"/>
      <w:numFmt w:val="decimal"/>
      <w:lvlText w:val="%7."/>
      <w:lvlJc w:val="left"/>
      <w:pPr>
        <w:ind w:left="5200" w:hanging="360"/>
      </w:pPr>
    </w:lvl>
    <w:lvl w:ilvl="7" w:tplc="08180019" w:tentative="1">
      <w:start w:val="1"/>
      <w:numFmt w:val="lowerLetter"/>
      <w:lvlText w:val="%8."/>
      <w:lvlJc w:val="left"/>
      <w:pPr>
        <w:ind w:left="5920" w:hanging="360"/>
      </w:pPr>
    </w:lvl>
    <w:lvl w:ilvl="8" w:tplc="0818001B" w:tentative="1">
      <w:start w:val="1"/>
      <w:numFmt w:val="lowerRoman"/>
      <w:lvlText w:val="%9."/>
      <w:lvlJc w:val="right"/>
      <w:pPr>
        <w:ind w:left="6640" w:hanging="180"/>
      </w:pPr>
    </w:lvl>
  </w:abstractNum>
  <w:num w:numId="1" w16cid:durableId="1473211958">
    <w:abstractNumId w:val="2"/>
  </w:num>
  <w:num w:numId="2" w16cid:durableId="55051964">
    <w:abstractNumId w:val="1"/>
  </w:num>
  <w:num w:numId="3" w16cid:durableId="1785534316">
    <w:abstractNumId w:val="0"/>
  </w:num>
  <w:num w:numId="4" w16cid:durableId="1670403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07"/>
    <w:rsid w:val="000B5EAD"/>
    <w:rsid w:val="000B66EE"/>
    <w:rsid w:val="00254093"/>
    <w:rsid w:val="002F7315"/>
    <w:rsid w:val="00475E95"/>
    <w:rsid w:val="00491046"/>
    <w:rsid w:val="005409BF"/>
    <w:rsid w:val="005B357A"/>
    <w:rsid w:val="005C383D"/>
    <w:rsid w:val="00602C5C"/>
    <w:rsid w:val="006871AA"/>
    <w:rsid w:val="006C0B77"/>
    <w:rsid w:val="00813A9F"/>
    <w:rsid w:val="008242FF"/>
    <w:rsid w:val="00870751"/>
    <w:rsid w:val="008F2B58"/>
    <w:rsid w:val="00922C48"/>
    <w:rsid w:val="00946197"/>
    <w:rsid w:val="009855D0"/>
    <w:rsid w:val="00A510F3"/>
    <w:rsid w:val="00B915B7"/>
    <w:rsid w:val="00BF4A34"/>
    <w:rsid w:val="00C02A4C"/>
    <w:rsid w:val="00C2326C"/>
    <w:rsid w:val="00C52107"/>
    <w:rsid w:val="00C567CA"/>
    <w:rsid w:val="00CF6A0B"/>
    <w:rsid w:val="00D20B65"/>
    <w:rsid w:val="00EA59DF"/>
    <w:rsid w:val="00ED41ED"/>
    <w:rsid w:val="00EE4070"/>
    <w:rsid w:val="00F02F82"/>
    <w:rsid w:val="00F12C76"/>
    <w:rsid w:val="00FE0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2D1761"/>
  <w15:chartTrackingRefBased/>
  <w15:docId w15:val="{714A9FEA-E8DF-4DF6-9F6B-01E08287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EE"/>
    <w:pPr>
      <w:spacing w:line="240" w:lineRule="auto"/>
    </w:pPr>
    <w:rPr>
      <w:rFonts w:ascii="Times New Roman" w:eastAsia="Calibri" w:hAnsi="Times New Roman" w:cs="Times New Roman"/>
      <w:sz w:val="28"/>
    </w:rPr>
  </w:style>
  <w:style w:type="paragraph" w:styleId="1">
    <w:name w:val="heading 1"/>
    <w:basedOn w:val="a"/>
    <w:next w:val="a"/>
    <w:link w:val="10"/>
    <w:uiPriority w:val="9"/>
    <w:qFormat/>
    <w:rsid w:val="00C521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521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5210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5210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5210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521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5210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5210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5210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210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5210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5210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52107"/>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52107"/>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5210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5210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5210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52107"/>
    <w:rPr>
      <w:rFonts w:eastAsiaTheme="majorEastAsia" w:cstheme="majorBidi"/>
      <w:color w:val="272727" w:themeColor="text1" w:themeTint="D8"/>
      <w:sz w:val="28"/>
    </w:rPr>
  </w:style>
  <w:style w:type="paragraph" w:styleId="a3">
    <w:name w:val="Title"/>
    <w:basedOn w:val="a"/>
    <w:next w:val="a"/>
    <w:link w:val="a4"/>
    <w:uiPriority w:val="10"/>
    <w:qFormat/>
    <w:rsid w:val="00C5210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521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10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521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52107"/>
    <w:pPr>
      <w:spacing w:before="160"/>
      <w:jc w:val="center"/>
    </w:pPr>
    <w:rPr>
      <w:i/>
      <w:iCs/>
      <w:color w:val="404040" w:themeColor="text1" w:themeTint="BF"/>
    </w:rPr>
  </w:style>
  <w:style w:type="character" w:customStyle="1" w:styleId="22">
    <w:name w:val="Цитата 2 Знак"/>
    <w:basedOn w:val="a0"/>
    <w:link w:val="21"/>
    <w:uiPriority w:val="29"/>
    <w:rsid w:val="00C52107"/>
    <w:rPr>
      <w:rFonts w:ascii="Times New Roman" w:hAnsi="Times New Roman"/>
      <w:i/>
      <w:iCs/>
      <w:color w:val="404040" w:themeColor="text1" w:themeTint="BF"/>
      <w:sz w:val="28"/>
    </w:rPr>
  </w:style>
  <w:style w:type="paragraph" w:styleId="a7">
    <w:name w:val="List Paragraph"/>
    <w:basedOn w:val="a"/>
    <w:uiPriority w:val="34"/>
    <w:qFormat/>
    <w:rsid w:val="00C52107"/>
    <w:pPr>
      <w:ind w:left="720"/>
      <w:contextualSpacing/>
    </w:pPr>
  </w:style>
  <w:style w:type="character" w:styleId="a8">
    <w:name w:val="Intense Emphasis"/>
    <w:basedOn w:val="a0"/>
    <w:uiPriority w:val="21"/>
    <w:qFormat/>
    <w:rsid w:val="00C52107"/>
    <w:rPr>
      <w:i/>
      <w:iCs/>
      <w:color w:val="2E74B5" w:themeColor="accent1" w:themeShade="BF"/>
    </w:rPr>
  </w:style>
  <w:style w:type="paragraph" w:styleId="a9">
    <w:name w:val="Intense Quote"/>
    <w:basedOn w:val="a"/>
    <w:next w:val="a"/>
    <w:link w:val="aa"/>
    <w:uiPriority w:val="30"/>
    <w:qFormat/>
    <w:rsid w:val="00C521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52107"/>
    <w:rPr>
      <w:rFonts w:ascii="Times New Roman" w:hAnsi="Times New Roman"/>
      <w:i/>
      <w:iCs/>
      <w:color w:val="2E74B5" w:themeColor="accent1" w:themeShade="BF"/>
      <w:sz w:val="28"/>
    </w:rPr>
  </w:style>
  <w:style w:type="character" w:styleId="ab">
    <w:name w:val="Intense Reference"/>
    <w:basedOn w:val="a0"/>
    <w:uiPriority w:val="32"/>
    <w:qFormat/>
    <w:rsid w:val="00C5210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1233</Words>
  <Characters>7155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2026-02-04T11:56:00Z</cp:lastPrinted>
  <dcterms:created xsi:type="dcterms:W3CDTF">2026-01-27T11:15:00Z</dcterms:created>
  <dcterms:modified xsi:type="dcterms:W3CDTF">2026-02-04T13:32:00Z</dcterms:modified>
</cp:coreProperties>
</file>